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034A8" w14:textId="2BE6F673"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3056B5" w:rsidRPr="003056B5">
        <w:rPr>
          <w:b/>
          <w:noProof/>
          <w:sz w:val="24"/>
        </w:rPr>
        <w:t>S2-190</w:t>
      </w:r>
      <w:r w:rsidR="008479A0">
        <w:rPr>
          <w:b/>
          <w:noProof/>
          <w:sz w:val="24"/>
        </w:rPr>
        <w:t>4132</w:t>
      </w:r>
    </w:p>
    <w:p w14:paraId="51C10219" w14:textId="555AF915"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8479A0">
        <w:rPr>
          <w:b/>
          <w:noProof/>
          <w:color w:val="3333FF"/>
          <w:sz w:val="24"/>
        </w:rPr>
        <w:t>03511</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58D312" w14:textId="77777777" w:rsidTr="00547111">
        <w:tc>
          <w:tcPr>
            <w:tcW w:w="9641" w:type="dxa"/>
            <w:gridSpan w:val="9"/>
            <w:tcBorders>
              <w:top w:val="single" w:sz="4" w:space="0" w:color="auto"/>
              <w:left w:val="single" w:sz="4" w:space="0" w:color="auto"/>
              <w:right w:val="single" w:sz="4" w:space="0" w:color="auto"/>
            </w:tcBorders>
          </w:tcPr>
          <w:p w14:paraId="747A569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77B7404" w14:textId="77777777" w:rsidTr="00547111">
        <w:tc>
          <w:tcPr>
            <w:tcW w:w="9641" w:type="dxa"/>
            <w:gridSpan w:val="9"/>
            <w:tcBorders>
              <w:left w:val="single" w:sz="4" w:space="0" w:color="auto"/>
              <w:right w:val="single" w:sz="4" w:space="0" w:color="auto"/>
            </w:tcBorders>
          </w:tcPr>
          <w:p w14:paraId="2EA628E4" w14:textId="77777777" w:rsidR="001E41F3" w:rsidRDefault="001E41F3">
            <w:pPr>
              <w:pStyle w:val="CRCoverPage"/>
              <w:spacing w:after="0"/>
              <w:jc w:val="center"/>
              <w:rPr>
                <w:noProof/>
              </w:rPr>
            </w:pPr>
            <w:r>
              <w:rPr>
                <w:b/>
                <w:noProof/>
                <w:sz w:val="32"/>
              </w:rPr>
              <w:t>CHANGE REQUEST</w:t>
            </w:r>
          </w:p>
        </w:tc>
      </w:tr>
      <w:tr w:rsidR="001E41F3" w14:paraId="2EC7281C" w14:textId="77777777" w:rsidTr="00547111">
        <w:tc>
          <w:tcPr>
            <w:tcW w:w="9641" w:type="dxa"/>
            <w:gridSpan w:val="9"/>
            <w:tcBorders>
              <w:left w:val="single" w:sz="4" w:space="0" w:color="auto"/>
              <w:right w:val="single" w:sz="4" w:space="0" w:color="auto"/>
            </w:tcBorders>
          </w:tcPr>
          <w:p w14:paraId="161E9858" w14:textId="77777777" w:rsidR="001E41F3" w:rsidRDefault="001E41F3">
            <w:pPr>
              <w:pStyle w:val="CRCoverPage"/>
              <w:spacing w:after="0"/>
              <w:rPr>
                <w:noProof/>
                <w:sz w:val="8"/>
                <w:szCs w:val="8"/>
              </w:rPr>
            </w:pPr>
          </w:p>
        </w:tc>
      </w:tr>
      <w:tr w:rsidR="001E41F3" w14:paraId="35F084A2" w14:textId="77777777" w:rsidTr="00547111">
        <w:tc>
          <w:tcPr>
            <w:tcW w:w="142" w:type="dxa"/>
            <w:tcBorders>
              <w:left w:val="single" w:sz="4" w:space="0" w:color="auto"/>
            </w:tcBorders>
          </w:tcPr>
          <w:p w14:paraId="295A803B" w14:textId="77777777" w:rsidR="001E41F3" w:rsidRDefault="001E41F3">
            <w:pPr>
              <w:pStyle w:val="CRCoverPage"/>
              <w:spacing w:after="0"/>
              <w:jc w:val="right"/>
              <w:rPr>
                <w:noProof/>
              </w:rPr>
            </w:pPr>
          </w:p>
        </w:tc>
        <w:tc>
          <w:tcPr>
            <w:tcW w:w="1559" w:type="dxa"/>
            <w:shd w:val="pct30" w:color="FFFF00" w:fill="auto"/>
          </w:tcPr>
          <w:p w14:paraId="0FF62AE8"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71D8C7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5AC221" w14:textId="77777777" w:rsidR="001E41F3" w:rsidRPr="00410371" w:rsidRDefault="00CC1DA2" w:rsidP="00FA0343">
            <w:pPr>
              <w:pStyle w:val="CRCoverPage"/>
              <w:spacing w:after="0"/>
              <w:rPr>
                <w:noProof/>
              </w:rPr>
            </w:pPr>
            <w:r w:rsidRPr="00CC1DA2">
              <w:rPr>
                <w:b/>
                <w:noProof/>
                <w:sz w:val="28"/>
              </w:rPr>
              <w:t>1165</w:t>
            </w:r>
          </w:p>
        </w:tc>
        <w:tc>
          <w:tcPr>
            <w:tcW w:w="709" w:type="dxa"/>
          </w:tcPr>
          <w:p w14:paraId="48D640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7E307B" w14:textId="10C2DDBC" w:rsidR="001E41F3" w:rsidRPr="00C46B19" w:rsidRDefault="003306EF" w:rsidP="00E13F3D">
            <w:pPr>
              <w:pStyle w:val="CRCoverPage"/>
              <w:spacing w:after="0"/>
              <w:jc w:val="center"/>
              <w:rPr>
                <w:b/>
                <w:noProof/>
                <w:sz w:val="28"/>
              </w:rPr>
            </w:pPr>
            <w:r>
              <w:rPr>
                <w:b/>
                <w:noProof/>
                <w:sz w:val="28"/>
              </w:rPr>
              <w:t>1</w:t>
            </w:r>
          </w:p>
        </w:tc>
        <w:tc>
          <w:tcPr>
            <w:tcW w:w="2410" w:type="dxa"/>
          </w:tcPr>
          <w:p w14:paraId="2A16C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0EAF4" w14:textId="77777777" w:rsidR="001E41F3" w:rsidRPr="00C56DD7" w:rsidRDefault="00C56DD7" w:rsidP="00B369BE">
            <w:pPr>
              <w:pStyle w:val="CRCoverPage"/>
              <w:spacing w:after="0"/>
              <w:jc w:val="center"/>
              <w:rPr>
                <w:b/>
                <w:noProof/>
                <w:sz w:val="28"/>
              </w:rPr>
            </w:pPr>
            <w:r w:rsidRPr="00C56DD7">
              <w:rPr>
                <w:b/>
                <w:noProof/>
                <w:sz w:val="28"/>
              </w:rPr>
              <w:t>1</w:t>
            </w:r>
            <w:r w:rsidR="00F928CE">
              <w:rPr>
                <w:b/>
                <w:noProof/>
                <w:sz w:val="28"/>
              </w:rPr>
              <w:t>6</w:t>
            </w:r>
            <w:r w:rsidRPr="00C56DD7">
              <w:rPr>
                <w:b/>
                <w:noProof/>
                <w:sz w:val="28"/>
              </w:rPr>
              <w:t>.</w:t>
            </w:r>
            <w:r w:rsidR="00F928CE">
              <w:rPr>
                <w:b/>
                <w:noProof/>
                <w:sz w:val="28"/>
              </w:rPr>
              <w:t>0</w:t>
            </w:r>
            <w:r w:rsidRPr="00C56DD7">
              <w:rPr>
                <w:b/>
                <w:noProof/>
                <w:sz w:val="28"/>
              </w:rPr>
              <w:t>.</w:t>
            </w:r>
            <w:r w:rsidR="00B369BE">
              <w:rPr>
                <w:b/>
                <w:noProof/>
                <w:sz w:val="28"/>
              </w:rPr>
              <w:t>2</w:t>
            </w:r>
          </w:p>
        </w:tc>
        <w:tc>
          <w:tcPr>
            <w:tcW w:w="143" w:type="dxa"/>
            <w:tcBorders>
              <w:right w:val="single" w:sz="4" w:space="0" w:color="auto"/>
            </w:tcBorders>
          </w:tcPr>
          <w:p w14:paraId="0F2267B0" w14:textId="77777777" w:rsidR="001E41F3" w:rsidRDefault="001E41F3">
            <w:pPr>
              <w:pStyle w:val="CRCoverPage"/>
              <w:spacing w:after="0"/>
              <w:rPr>
                <w:noProof/>
              </w:rPr>
            </w:pPr>
          </w:p>
        </w:tc>
      </w:tr>
      <w:tr w:rsidR="001E41F3" w14:paraId="60E66506" w14:textId="77777777" w:rsidTr="00547111">
        <w:tc>
          <w:tcPr>
            <w:tcW w:w="9641" w:type="dxa"/>
            <w:gridSpan w:val="9"/>
            <w:tcBorders>
              <w:left w:val="single" w:sz="4" w:space="0" w:color="auto"/>
              <w:right w:val="single" w:sz="4" w:space="0" w:color="auto"/>
            </w:tcBorders>
          </w:tcPr>
          <w:p w14:paraId="671D0F72" w14:textId="77777777" w:rsidR="001E41F3" w:rsidRDefault="001E41F3">
            <w:pPr>
              <w:pStyle w:val="CRCoverPage"/>
              <w:spacing w:after="0"/>
              <w:rPr>
                <w:noProof/>
              </w:rPr>
            </w:pPr>
          </w:p>
        </w:tc>
      </w:tr>
      <w:tr w:rsidR="001E41F3" w14:paraId="04EDFCDE" w14:textId="77777777" w:rsidTr="00547111">
        <w:tc>
          <w:tcPr>
            <w:tcW w:w="9641" w:type="dxa"/>
            <w:gridSpan w:val="9"/>
            <w:tcBorders>
              <w:top w:val="single" w:sz="4" w:space="0" w:color="auto"/>
            </w:tcBorders>
          </w:tcPr>
          <w:p w14:paraId="01BE84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D1E469" w14:textId="77777777" w:rsidTr="00547111">
        <w:tc>
          <w:tcPr>
            <w:tcW w:w="9641" w:type="dxa"/>
            <w:gridSpan w:val="9"/>
          </w:tcPr>
          <w:p w14:paraId="390A8660" w14:textId="77777777" w:rsidR="001E41F3" w:rsidRDefault="001E41F3">
            <w:pPr>
              <w:pStyle w:val="CRCoverPage"/>
              <w:spacing w:after="0"/>
              <w:rPr>
                <w:noProof/>
                <w:sz w:val="8"/>
                <w:szCs w:val="8"/>
              </w:rPr>
            </w:pPr>
          </w:p>
        </w:tc>
      </w:tr>
    </w:tbl>
    <w:p w14:paraId="06346F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E0324F" w14:textId="77777777" w:rsidTr="00A7671C">
        <w:tc>
          <w:tcPr>
            <w:tcW w:w="2835" w:type="dxa"/>
          </w:tcPr>
          <w:p w14:paraId="249351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AC86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D2B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5B97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2A6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36E2B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8B8B4" w14:textId="77777777" w:rsidR="00F25D98" w:rsidRDefault="00F25D98" w:rsidP="001E41F3">
            <w:pPr>
              <w:pStyle w:val="CRCoverPage"/>
              <w:spacing w:after="0"/>
              <w:jc w:val="center"/>
              <w:rPr>
                <w:b/>
                <w:caps/>
                <w:noProof/>
              </w:rPr>
            </w:pPr>
          </w:p>
        </w:tc>
        <w:tc>
          <w:tcPr>
            <w:tcW w:w="1418" w:type="dxa"/>
            <w:tcBorders>
              <w:left w:val="nil"/>
            </w:tcBorders>
          </w:tcPr>
          <w:p w14:paraId="51F2D0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2C72E"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62F6F19D"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E4B6C" w14:textId="77777777" w:rsidTr="00FE567B">
        <w:tc>
          <w:tcPr>
            <w:tcW w:w="9640" w:type="dxa"/>
            <w:gridSpan w:val="11"/>
          </w:tcPr>
          <w:p w14:paraId="36A00A0C" w14:textId="77777777" w:rsidR="001E41F3" w:rsidRDefault="001E41F3">
            <w:pPr>
              <w:pStyle w:val="CRCoverPage"/>
              <w:spacing w:after="0"/>
              <w:rPr>
                <w:noProof/>
                <w:sz w:val="8"/>
                <w:szCs w:val="8"/>
              </w:rPr>
            </w:pPr>
          </w:p>
        </w:tc>
      </w:tr>
      <w:tr w:rsidR="001E41F3" w14:paraId="79D6F550" w14:textId="77777777" w:rsidTr="00FE567B">
        <w:tc>
          <w:tcPr>
            <w:tcW w:w="1843" w:type="dxa"/>
            <w:tcBorders>
              <w:top w:val="single" w:sz="4" w:space="0" w:color="auto"/>
              <w:left w:val="single" w:sz="4" w:space="0" w:color="auto"/>
            </w:tcBorders>
          </w:tcPr>
          <w:p w14:paraId="1D9038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9AD37" w14:textId="77777777" w:rsidR="001E41F3" w:rsidRDefault="0023449A" w:rsidP="00B77724">
            <w:pPr>
              <w:pStyle w:val="CRCoverPage"/>
              <w:spacing w:after="0"/>
              <w:ind w:left="100"/>
              <w:rPr>
                <w:noProof/>
                <w:lang w:eastAsia="ko-KR"/>
              </w:rPr>
            </w:pPr>
            <w:r>
              <w:rPr>
                <w:noProof/>
              </w:rPr>
              <w:t>3GPP RAT Differentiation</w:t>
            </w:r>
          </w:p>
        </w:tc>
      </w:tr>
      <w:tr w:rsidR="001E41F3" w14:paraId="3E828B9C" w14:textId="77777777" w:rsidTr="00FE567B">
        <w:tc>
          <w:tcPr>
            <w:tcW w:w="1843" w:type="dxa"/>
            <w:tcBorders>
              <w:left w:val="single" w:sz="4" w:space="0" w:color="auto"/>
            </w:tcBorders>
          </w:tcPr>
          <w:p w14:paraId="468DF2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917D59" w14:textId="77777777" w:rsidR="001E41F3" w:rsidRDefault="001E41F3">
            <w:pPr>
              <w:pStyle w:val="CRCoverPage"/>
              <w:spacing w:after="0"/>
              <w:rPr>
                <w:noProof/>
                <w:sz w:val="8"/>
                <w:szCs w:val="8"/>
              </w:rPr>
            </w:pPr>
          </w:p>
        </w:tc>
      </w:tr>
      <w:tr w:rsidR="001E41F3" w14:paraId="10B3E4C3" w14:textId="77777777" w:rsidTr="00FE567B">
        <w:tc>
          <w:tcPr>
            <w:tcW w:w="1843" w:type="dxa"/>
            <w:tcBorders>
              <w:left w:val="single" w:sz="4" w:space="0" w:color="auto"/>
            </w:tcBorders>
          </w:tcPr>
          <w:p w14:paraId="3132B6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F6E37" w14:textId="77777777" w:rsidR="001E41F3" w:rsidRDefault="009879B4">
            <w:pPr>
              <w:pStyle w:val="CRCoverPage"/>
              <w:spacing w:after="0"/>
              <w:ind w:left="100"/>
              <w:rPr>
                <w:noProof/>
              </w:rPr>
            </w:pPr>
            <w:r w:rsidRPr="009879B4">
              <w:rPr>
                <w:noProof/>
              </w:rPr>
              <w:t>LG Electronics</w:t>
            </w:r>
          </w:p>
        </w:tc>
      </w:tr>
      <w:tr w:rsidR="001E41F3" w14:paraId="02F11DC7" w14:textId="77777777" w:rsidTr="00FE567B">
        <w:tc>
          <w:tcPr>
            <w:tcW w:w="1843" w:type="dxa"/>
            <w:tcBorders>
              <w:left w:val="single" w:sz="4" w:space="0" w:color="auto"/>
            </w:tcBorders>
          </w:tcPr>
          <w:p w14:paraId="605BC9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AD02D" w14:textId="77777777" w:rsidR="001E41F3" w:rsidRDefault="009879B4" w:rsidP="00547111">
            <w:pPr>
              <w:pStyle w:val="CRCoverPage"/>
              <w:spacing w:after="0"/>
              <w:ind w:left="100"/>
              <w:rPr>
                <w:noProof/>
              </w:rPr>
            </w:pPr>
            <w:r w:rsidRPr="009879B4">
              <w:rPr>
                <w:noProof/>
              </w:rPr>
              <w:t>SA2</w:t>
            </w:r>
          </w:p>
        </w:tc>
      </w:tr>
      <w:tr w:rsidR="001E41F3" w14:paraId="61690F6E" w14:textId="77777777" w:rsidTr="00FE567B">
        <w:tc>
          <w:tcPr>
            <w:tcW w:w="1843" w:type="dxa"/>
            <w:tcBorders>
              <w:left w:val="single" w:sz="4" w:space="0" w:color="auto"/>
            </w:tcBorders>
          </w:tcPr>
          <w:p w14:paraId="770FFD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6D0BC3" w14:textId="77777777" w:rsidR="001E41F3" w:rsidRDefault="001E41F3">
            <w:pPr>
              <w:pStyle w:val="CRCoverPage"/>
              <w:spacing w:after="0"/>
              <w:rPr>
                <w:noProof/>
                <w:sz w:val="8"/>
                <w:szCs w:val="8"/>
              </w:rPr>
            </w:pPr>
          </w:p>
        </w:tc>
      </w:tr>
      <w:tr w:rsidR="001E41F3" w14:paraId="786A9D9A" w14:textId="77777777" w:rsidTr="00FE567B">
        <w:tc>
          <w:tcPr>
            <w:tcW w:w="1843" w:type="dxa"/>
            <w:tcBorders>
              <w:left w:val="single" w:sz="4" w:space="0" w:color="auto"/>
            </w:tcBorders>
          </w:tcPr>
          <w:p w14:paraId="1681D5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F27BC6" w14:textId="77777777" w:rsidR="001E41F3" w:rsidRDefault="004C0837">
            <w:pPr>
              <w:pStyle w:val="CRCoverPage"/>
              <w:spacing w:after="0"/>
              <w:ind w:left="100"/>
              <w:rPr>
                <w:noProof/>
              </w:rPr>
            </w:pPr>
            <w:r>
              <w:rPr>
                <w:noProof/>
              </w:rPr>
              <w:t>ATSSS</w:t>
            </w:r>
          </w:p>
        </w:tc>
        <w:tc>
          <w:tcPr>
            <w:tcW w:w="567" w:type="dxa"/>
            <w:tcBorders>
              <w:left w:val="nil"/>
            </w:tcBorders>
          </w:tcPr>
          <w:p w14:paraId="2A831DEB" w14:textId="77777777" w:rsidR="001E41F3" w:rsidRDefault="001E41F3">
            <w:pPr>
              <w:pStyle w:val="CRCoverPage"/>
              <w:spacing w:after="0"/>
              <w:ind w:right="100"/>
              <w:rPr>
                <w:noProof/>
              </w:rPr>
            </w:pPr>
          </w:p>
        </w:tc>
        <w:tc>
          <w:tcPr>
            <w:tcW w:w="1417" w:type="dxa"/>
            <w:gridSpan w:val="3"/>
            <w:tcBorders>
              <w:left w:val="nil"/>
            </w:tcBorders>
          </w:tcPr>
          <w:p w14:paraId="031F82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543E5"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2D226763" w14:textId="77777777" w:rsidTr="00FE567B">
        <w:tc>
          <w:tcPr>
            <w:tcW w:w="1843" w:type="dxa"/>
            <w:tcBorders>
              <w:left w:val="single" w:sz="4" w:space="0" w:color="auto"/>
            </w:tcBorders>
          </w:tcPr>
          <w:p w14:paraId="2D2D25FE" w14:textId="77777777" w:rsidR="001E41F3" w:rsidRDefault="001E41F3">
            <w:pPr>
              <w:pStyle w:val="CRCoverPage"/>
              <w:spacing w:after="0"/>
              <w:rPr>
                <w:b/>
                <w:i/>
                <w:noProof/>
                <w:sz w:val="8"/>
                <w:szCs w:val="8"/>
              </w:rPr>
            </w:pPr>
          </w:p>
        </w:tc>
        <w:tc>
          <w:tcPr>
            <w:tcW w:w="1986" w:type="dxa"/>
            <w:gridSpan w:val="4"/>
          </w:tcPr>
          <w:p w14:paraId="38173D4B" w14:textId="77777777" w:rsidR="001E41F3" w:rsidRDefault="001E41F3">
            <w:pPr>
              <w:pStyle w:val="CRCoverPage"/>
              <w:spacing w:after="0"/>
              <w:rPr>
                <w:noProof/>
                <w:sz w:val="8"/>
                <w:szCs w:val="8"/>
              </w:rPr>
            </w:pPr>
          </w:p>
        </w:tc>
        <w:tc>
          <w:tcPr>
            <w:tcW w:w="2267" w:type="dxa"/>
            <w:gridSpan w:val="2"/>
          </w:tcPr>
          <w:p w14:paraId="6E972CAD" w14:textId="77777777" w:rsidR="001E41F3" w:rsidRDefault="001E41F3">
            <w:pPr>
              <w:pStyle w:val="CRCoverPage"/>
              <w:spacing w:after="0"/>
              <w:rPr>
                <w:noProof/>
                <w:sz w:val="8"/>
                <w:szCs w:val="8"/>
              </w:rPr>
            </w:pPr>
          </w:p>
        </w:tc>
        <w:tc>
          <w:tcPr>
            <w:tcW w:w="1417" w:type="dxa"/>
            <w:gridSpan w:val="3"/>
          </w:tcPr>
          <w:p w14:paraId="3899DF29" w14:textId="77777777" w:rsidR="001E41F3" w:rsidRDefault="001E41F3">
            <w:pPr>
              <w:pStyle w:val="CRCoverPage"/>
              <w:spacing w:after="0"/>
              <w:rPr>
                <w:noProof/>
                <w:sz w:val="8"/>
                <w:szCs w:val="8"/>
              </w:rPr>
            </w:pPr>
          </w:p>
        </w:tc>
        <w:tc>
          <w:tcPr>
            <w:tcW w:w="2127" w:type="dxa"/>
            <w:tcBorders>
              <w:right w:val="single" w:sz="4" w:space="0" w:color="auto"/>
            </w:tcBorders>
          </w:tcPr>
          <w:p w14:paraId="0212FA8B" w14:textId="77777777" w:rsidR="001E41F3" w:rsidRDefault="001E41F3">
            <w:pPr>
              <w:pStyle w:val="CRCoverPage"/>
              <w:spacing w:after="0"/>
              <w:rPr>
                <w:noProof/>
                <w:sz w:val="8"/>
                <w:szCs w:val="8"/>
              </w:rPr>
            </w:pPr>
          </w:p>
        </w:tc>
      </w:tr>
      <w:tr w:rsidR="001E41F3" w14:paraId="2A09C37E" w14:textId="77777777" w:rsidTr="00FE567B">
        <w:trPr>
          <w:cantSplit/>
        </w:trPr>
        <w:tc>
          <w:tcPr>
            <w:tcW w:w="1843" w:type="dxa"/>
            <w:tcBorders>
              <w:left w:val="single" w:sz="4" w:space="0" w:color="auto"/>
            </w:tcBorders>
          </w:tcPr>
          <w:p w14:paraId="1BE4FF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3D27CF" w14:textId="77777777" w:rsidR="001E41F3" w:rsidRDefault="00FE567B" w:rsidP="00D24991">
            <w:pPr>
              <w:pStyle w:val="CRCoverPage"/>
              <w:spacing w:after="0"/>
              <w:ind w:left="100" w:right="-609"/>
              <w:rPr>
                <w:b/>
                <w:noProof/>
              </w:rPr>
            </w:pPr>
            <w:r>
              <w:rPr>
                <w:b/>
                <w:noProof/>
              </w:rPr>
              <w:t>B</w:t>
            </w:r>
          </w:p>
        </w:tc>
        <w:tc>
          <w:tcPr>
            <w:tcW w:w="3402" w:type="dxa"/>
            <w:gridSpan w:val="5"/>
            <w:tcBorders>
              <w:left w:val="nil"/>
            </w:tcBorders>
          </w:tcPr>
          <w:p w14:paraId="342D120E" w14:textId="77777777" w:rsidR="001E41F3" w:rsidRDefault="001E41F3">
            <w:pPr>
              <w:pStyle w:val="CRCoverPage"/>
              <w:spacing w:after="0"/>
              <w:rPr>
                <w:noProof/>
              </w:rPr>
            </w:pPr>
          </w:p>
        </w:tc>
        <w:tc>
          <w:tcPr>
            <w:tcW w:w="1417" w:type="dxa"/>
            <w:gridSpan w:val="3"/>
            <w:tcBorders>
              <w:left w:val="nil"/>
            </w:tcBorders>
          </w:tcPr>
          <w:p w14:paraId="401A85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F1307"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21249128" w14:textId="77777777" w:rsidTr="00FE567B">
        <w:tc>
          <w:tcPr>
            <w:tcW w:w="1843" w:type="dxa"/>
            <w:tcBorders>
              <w:left w:val="single" w:sz="4" w:space="0" w:color="auto"/>
              <w:bottom w:val="single" w:sz="4" w:space="0" w:color="auto"/>
            </w:tcBorders>
          </w:tcPr>
          <w:p w14:paraId="539D8B58" w14:textId="77777777" w:rsidR="001E41F3" w:rsidRDefault="001E41F3">
            <w:pPr>
              <w:pStyle w:val="CRCoverPage"/>
              <w:spacing w:after="0"/>
              <w:rPr>
                <w:b/>
                <w:i/>
                <w:noProof/>
              </w:rPr>
            </w:pPr>
          </w:p>
        </w:tc>
        <w:tc>
          <w:tcPr>
            <w:tcW w:w="4677" w:type="dxa"/>
            <w:gridSpan w:val="8"/>
            <w:tcBorders>
              <w:bottom w:val="single" w:sz="4" w:space="0" w:color="auto"/>
            </w:tcBorders>
          </w:tcPr>
          <w:p w14:paraId="5DF78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3F7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485D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F771F2" w14:textId="77777777" w:rsidTr="00FE567B">
        <w:tc>
          <w:tcPr>
            <w:tcW w:w="1843" w:type="dxa"/>
          </w:tcPr>
          <w:p w14:paraId="12E1824D" w14:textId="77777777" w:rsidR="001E41F3" w:rsidRDefault="001E41F3">
            <w:pPr>
              <w:pStyle w:val="CRCoverPage"/>
              <w:spacing w:after="0"/>
              <w:rPr>
                <w:b/>
                <w:i/>
                <w:noProof/>
                <w:sz w:val="8"/>
                <w:szCs w:val="8"/>
              </w:rPr>
            </w:pPr>
          </w:p>
        </w:tc>
        <w:tc>
          <w:tcPr>
            <w:tcW w:w="7797" w:type="dxa"/>
            <w:gridSpan w:val="10"/>
          </w:tcPr>
          <w:p w14:paraId="7050847C" w14:textId="77777777" w:rsidR="001E41F3" w:rsidRDefault="001E41F3">
            <w:pPr>
              <w:pStyle w:val="CRCoverPage"/>
              <w:spacing w:after="0"/>
              <w:rPr>
                <w:noProof/>
                <w:sz w:val="8"/>
                <w:szCs w:val="8"/>
              </w:rPr>
            </w:pPr>
          </w:p>
        </w:tc>
      </w:tr>
      <w:tr w:rsidR="00FE567B" w14:paraId="23477ACB" w14:textId="77777777" w:rsidTr="00FE567B">
        <w:tc>
          <w:tcPr>
            <w:tcW w:w="2694" w:type="dxa"/>
            <w:gridSpan w:val="2"/>
            <w:tcBorders>
              <w:top w:val="single" w:sz="4" w:space="0" w:color="auto"/>
              <w:left w:val="single" w:sz="4" w:space="0" w:color="auto"/>
            </w:tcBorders>
          </w:tcPr>
          <w:p w14:paraId="3EDB3625" w14:textId="77777777" w:rsidR="00FE567B" w:rsidRDefault="00FE567B" w:rsidP="00FE5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8EC20" w14:textId="77777777" w:rsidR="00FE567B" w:rsidRPr="009A50C8" w:rsidRDefault="00FE567B" w:rsidP="006A3462">
            <w:pPr>
              <w:pStyle w:val="CRCoverPage"/>
              <w:spacing w:after="0"/>
              <w:ind w:left="100"/>
              <w:rPr>
                <w:noProof/>
                <w:lang w:eastAsia="ko-KR"/>
              </w:rPr>
            </w:pPr>
            <w:r>
              <w:rPr>
                <w:rFonts w:hint="eastAsia"/>
                <w:noProof/>
                <w:lang w:eastAsia="ko-KR"/>
              </w:rPr>
              <w:t xml:space="preserve">It is concluded that </w:t>
            </w:r>
            <w:r w:rsidR="006A3462">
              <w:rPr>
                <w:noProof/>
                <w:lang w:eastAsia="ko-KR"/>
              </w:rPr>
              <w:t>ATSSS supports 3GPP RAT differentaion</w:t>
            </w:r>
            <w:r>
              <w:rPr>
                <w:noProof/>
                <w:lang w:eastAsia="ko-KR"/>
              </w:rPr>
              <w:t xml:space="preserve">. Based on the </w:t>
            </w:r>
            <w:r w:rsidR="006A3462">
              <w:rPr>
                <w:noProof/>
                <w:lang w:eastAsia="ko-KR"/>
              </w:rPr>
              <w:t>conclusion</w:t>
            </w:r>
            <w:r>
              <w:rPr>
                <w:noProof/>
                <w:lang w:eastAsia="ko-KR"/>
              </w:rPr>
              <w:t xml:space="preserve">, it is proposed to </w:t>
            </w:r>
            <w:r w:rsidR="006A3462">
              <w:rPr>
                <w:noProof/>
                <w:lang w:eastAsia="ko-KR"/>
              </w:rPr>
              <w:t>clarify that ATSSS rule may include access technology</w:t>
            </w:r>
            <w:r>
              <w:rPr>
                <w:noProof/>
                <w:lang w:eastAsia="ko-KR"/>
              </w:rPr>
              <w:t>.</w:t>
            </w:r>
          </w:p>
        </w:tc>
      </w:tr>
      <w:tr w:rsidR="00FE567B" w14:paraId="7CD46959" w14:textId="77777777" w:rsidTr="00FE567B">
        <w:tc>
          <w:tcPr>
            <w:tcW w:w="2694" w:type="dxa"/>
            <w:gridSpan w:val="2"/>
            <w:tcBorders>
              <w:left w:val="single" w:sz="4" w:space="0" w:color="auto"/>
            </w:tcBorders>
          </w:tcPr>
          <w:p w14:paraId="083E7845" w14:textId="77777777" w:rsidR="00FE567B" w:rsidRDefault="00FE567B" w:rsidP="00FE567B">
            <w:pPr>
              <w:pStyle w:val="CRCoverPage"/>
              <w:spacing w:after="0"/>
              <w:rPr>
                <w:b/>
                <w:i/>
                <w:noProof/>
                <w:sz w:val="8"/>
                <w:szCs w:val="8"/>
              </w:rPr>
            </w:pPr>
          </w:p>
        </w:tc>
        <w:tc>
          <w:tcPr>
            <w:tcW w:w="6946" w:type="dxa"/>
            <w:gridSpan w:val="9"/>
            <w:tcBorders>
              <w:right w:val="single" w:sz="4" w:space="0" w:color="auto"/>
            </w:tcBorders>
          </w:tcPr>
          <w:p w14:paraId="5F989D38" w14:textId="77777777" w:rsidR="00FE567B" w:rsidRPr="00A72A83" w:rsidRDefault="00FE567B" w:rsidP="00FE567B">
            <w:pPr>
              <w:pStyle w:val="CRCoverPage"/>
              <w:spacing w:after="0"/>
              <w:rPr>
                <w:noProof/>
                <w:sz w:val="8"/>
                <w:szCs w:val="8"/>
                <w:lang w:eastAsia="ko-KR"/>
              </w:rPr>
            </w:pPr>
          </w:p>
        </w:tc>
      </w:tr>
      <w:tr w:rsidR="00FE567B" w14:paraId="5DA0F3CB" w14:textId="77777777" w:rsidTr="00FE567B">
        <w:tc>
          <w:tcPr>
            <w:tcW w:w="2694" w:type="dxa"/>
            <w:gridSpan w:val="2"/>
            <w:tcBorders>
              <w:left w:val="single" w:sz="4" w:space="0" w:color="auto"/>
            </w:tcBorders>
          </w:tcPr>
          <w:p w14:paraId="7BDA6CC5" w14:textId="77777777" w:rsidR="00FE567B" w:rsidRDefault="00FE567B" w:rsidP="00FE5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BC213" w14:textId="77777777" w:rsidR="00FE567B" w:rsidRPr="00EB0499" w:rsidRDefault="006A3462" w:rsidP="00FE567B">
            <w:pPr>
              <w:pStyle w:val="CRCoverPage"/>
              <w:spacing w:after="0"/>
              <w:ind w:left="100"/>
              <w:rPr>
                <w:noProof/>
                <w:lang w:eastAsia="ko-KR"/>
              </w:rPr>
            </w:pPr>
            <w:r>
              <w:rPr>
                <w:noProof/>
                <w:lang w:eastAsia="ko-KR"/>
              </w:rPr>
              <w:t>Clarify that ATSSS rule may contain access technology.</w:t>
            </w:r>
          </w:p>
        </w:tc>
      </w:tr>
      <w:tr w:rsidR="00FE567B" w14:paraId="13537137" w14:textId="77777777" w:rsidTr="00FE567B">
        <w:tc>
          <w:tcPr>
            <w:tcW w:w="2694" w:type="dxa"/>
            <w:gridSpan w:val="2"/>
            <w:tcBorders>
              <w:left w:val="single" w:sz="4" w:space="0" w:color="auto"/>
            </w:tcBorders>
          </w:tcPr>
          <w:p w14:paraId="02B5A8FD" w14:textId="77777777" w:rsidR="00FE567B" w:rsidRDefault="00FE567B" w:rsidP="00FE567B">
            <w:pPr>
              <w:pStyle w:val="CRCoverPage"/>
              <w:spacing w:after="0"/>
              <w:rPr>
                <w:b/>
                <w:i/>
                <w:noProof/>
                <w:sz w:val="8"/>
                <w:szCs w:val="8"/>
              </w:rPr>
            </w:pPr>
          </w:p>
        </w:tc>
        <w:tc>
          <w:tcPr>
            <w:tcW w:w="6946" w:type="dxa"/>
            <w:gridSpan w:val="9"/>
            <w:tcBorders>
              <w:right w:val="single" w:sz="4" w:space="0" w:color="auto"/>
            </w:tcBorders>
          </w:tcPr>
          <w:p w14:paraId="0E209727" w14:textId="77777777" w:rsidR="00FE567B" w:rsidRPr="00200E5A" w:rsidRDefault="00FE567B" w:rsidP="00FE567B">
            <w:pPr>
              <w:pStyle w:val="CRCoverPage"/>
              <w:spacing w:after="0"/>
              <w:rPr>
                <w:noProof/>
                <w:sz w:val="8"/>
                <w:szCs w:val="8"/>
              </w:rPr>
            </w:pPr>
          </w:p>
        </w:tc>
      </w:tr>
      <w:tr w:rsidR="00FE567B" w14:paraId="44774DD9" w14:textId="77777777" w:rsidTr="00FE567B">
        <w:tc>
          <w:tcPr>
            <w:tcW w:w="2694" w:type="dxa"/>
            <w:gridSpan w:val="2"/>
            <w:tcBorders>
              <w:left w:val="single" w:sz="4" w:space="0" w:color="auto"/>
              <w:bottom w:val="single" w:sz="4" w:space="0" w:color="auto"/>
            </w:tcBorders>
          </w:tcPr>
          <w:p w14:paraId="032AFE63" w14:textId="77777777" w:rsidR="00FE567B" w:rsidRDefault="00FE567B" w:rsidP="00FE5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C04F" w14:textId="77777777" w:rsidR="00FE567B" w:rsidRPr="00EB0499" w:rsidRDefault="00FE567B" w:rsidP="006A3462">
            <w:pPr>
              <w:pStyle w:val="CRCoverPage"/>
              <w:spacing w:after="0"/>
              <w:ind w:left="100"/>
              <w:rPr>
                <w:noProof/>
                <w:lang w:eastAsia="ko-KR"/>
              </w:rPr>
            </w:pPr>
            <w:r>
              <w:rPr>
                <w:noProof/>
                <w:lang w:eastAsia="ko-KR"/>
              </w:rPr>
              <w:t>ATSSS</w:t>
            </w:r>
            <w:r w:rsidRPr="00A72A83">
              <w:rPr>
                <w:noProof/>
                <w:lang w:eastAsia="ko-KR"/>
              </w:rPr>
              <w:t xml:space="preserve"> </w:t>
            </w:r>
            <w:r w:rsidR="006A3462">
              <w:rPr>
                <w:noProof/>
                <w:lang w:eastAsia="ko-KR"/>
              </w:rPr>
              <w:t>does not support 3GPP RAT differentiation.</w:t>
            </w:r>
          </w:p>
        </w:tc>
      </w:tr>
      <w:tr w:rsidR="00FE567B" w14:paraId="7D982CD8" w14:textId="77777777" w:rsidTr="00FE567B">
        <w:tc>
          <w:tcPr>
            <w:tcW w:w="2694" w:type="dxa"/>
            <w:gridSpan w:val="2"/>
          </w:tcPr>
          <w:p w14:paraId="2FF262B0" w14:textId="77777777" w:rsidR="00FE567B" w:rsidRDefault="00FE567B" w:rsidP="00FE567B">
            <w:pPr>
              <w:pStyle w:val="CRCoverPage"/>
              <w:spacing w:after="0"/>
              <w:rPr>
                <w:b/>
                <w:i/>
                <w:noProof/>
                <w:sz w:val="8"/>
                <w:szCs w:val="8"/>
              </w:rPr>
            </w:pPr>
          </w:p>
        </w:tc>
        <w:tc>
          <w:tcPr>
            <w:tcW w:w="6946" w:type="dxa"/>
            <w:gridSpan w:val="9"/>
          </w:tcPr>
          <w:p w14:paraId="00C0C026" w14:textId="77777777" w:rsidR="00FE567B" w:rsidRDefault="00FE567B" w:rsidP="00FE567B">
            <w:pPr>
              <w:pStyle w:val="CRCoverPage"/>
              <w:spacing w:after="0"/>
              <w:rPr>
                <w:noProof/>
                <w:sz w:val="8"/>
                <w:szCs w:val="8"/>
              </w:rPr>
            </w:pPr>
          </w:p>
        </w:tc>
      </w:tr>
      <w:tr w:rsidR="00FE567B" w14:paraId="10776672" w14:textId="77777777" w:rsidTr="00FE567B">
        <w:tc>
          <w:tcPr>
            <w:tcW w:w="2694" w:type="dxa"/>
            <w:gridSpan w:val="2"/>
            <w:tcBorders>
              <w:top w:val="single" w:sz="4" w:space="0" w:color="auto"/>
              <w:left w:val="single" w:sz="4" w:space="0" w:color="auto"/>
            </w:tcBorders>
          </w:tcPr>
          <w:p w14:paraId="51FD5FC4" w14:textId="77777777" w:rsidR="00FE567B" w:rsidRDefault="00FE567B" w:rsidP="00FE5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4FCCFB" w14:textId="77777777" w:rsidR="00FE567B" w:rsidRDefault="00133B2C" w:rsidP="005F06F1">
            <w:pPr>
              <w:pStyle w:val="CRCoverPage"/>
              <w:spacing w:after="0"/>
              <w:ind w:left="100"/>
              <w:rPr>
                <w:noProof/>
                <w:lang w:eastAsia="ko-KR"/>
              </w:rPr>
            </w:pPr>
            <w:r>
              <w:rPr>
                <w:rFonts w:hint="eastAsia"/>
                <w:noProof/>
                <w:lang w:eastAsia="ko-KR"/>
              </w:rPr>
              <w:t>5.</w:t>
            </w:r>
            <w:r w:rsidR="005F06F1">
              <w:rPr>
                <w:noProof/>
                <w:lang w:eastAsia="ko-KR"/>
              </w:rPr>
              <w:t>32</w:t>
            </w:r>
            <w:r>
              <w:rPr>
                <w:rFonts w:hint="eastAsia"/>
                <w:noProof/>
                <w:lang w:eastAsia="ko-KR"/>
              </w:rPr>
              <w:t>.8</w:t>
            </w:r>
          </w:p>
        </w:tc>
      </w:tr>
      <w:tr w:rsidR="00FE567B" w14:paraId="611A914A" w14:textId="77777777" w:rsidTr="00FE567B">
        <w:tc>
          <w:tcPr>
            <w:tcW w:w="2694" w:type="dxa"/>
            <w:gridSpan w:val="2"/>
            <w:tcBorders>
              <w:left w:val="single" w:sz="4" w:space="0" w:color="auto"/>
            </w:tcBorders>
          </w:tcPr>
          <w:p w14:paraId="4FA1CBCD" w14:textId="77777777" w:rsidR="00FE567B" w:rsidRDefault="00FE567B" w:rsidP="00FE567B">
            <w:pPr>
              <w:pStyle w:val="CRCoverPage"/>
              <w:spacing w:after="0"/>
              <w:rPr>
                <w:b/>
                <w:i/>
                <w:noProof/>
                <w:sz w:val="8"/>
                <w:szCs w:val="8"/>
              </w:rPr>
            </w:pPr>
          </w:p>
        </w:tc>
        <w:tc>
          <w:tcPr>
            <w:tcW w:w="6946" w:type="dxa"/>
            <w:gridSpan w:val="9"/>
            <w:tcBorders>
              <w:right w:val="single" w:sz="4" w:space="0" w:color="auto"/>
            </w:tcBorders>
          </w:tcPr>
          <w:p w14:paraId="0D145C03" w14:textId="77777777" w:rsidR="00FE567B" w:rsidRDefault="00FE567B" w:rsidP="00FE567B">
            <w:pPr>
              <w:pStyle w:val="CRCoverPage"/>
              <w:spacing w:after="0"/>
              <w:rPr>
                <w:noProof/>
                <w:sz w:val="8"/>
                <w:szCs w:val="8"/>
              </w:rPr>
            </w:pPr>
          </w:p>
        </w:tc>
      </w:tr>
      <w:tr w:rsidR="00FE567B" w14:paraId="437565C8" w14:textId="77777777" w:rsidTr="00FE567B">
        <w:tc>
          <w:tcPr>
            <w:tcW w:w="2694" w:type="dxa"/>
            <w:gridSpan w:val="2"/>
            <w:tcBorders>
              <w:left w:val="single" w:sz="4" w:space="0" w:color="auto"/>
            </w:tcBorders>
          </w:tcPr>
          <w:p w14:paraId="5344B88C" w14:textId="77777777" w:rsidR="00FE567B" w:rsidRDefault="00FE567B" w:rsidP="00FE5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8A595" w14:textId="77777777" w:rsidR="00FE567B" w:rsidRDefault="00FE567B" w:rsidP="00FE5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50CFC" w14:textId="77777777" w:rsidR="00FE567B" w:rsidRDefault="00FE567B" w:rsidP="00FE567B">
            <w:pPr>
              <w:pStyle w:val="CRCoverPage"/>
              <w:spacing w:after="0"/>
              <w:jc w:val="center"/>
              <w:rPr>
                <w:b/>
                <w:caps/>
                <w:noProof/>
              </w:rPr>
            </w:pPr>
            <w:r>
              <w:rPr>
                <w:b/>
                <w:caps/>
                <w:noProof/>
              </w:rPr>
              <w:t>N</w:t>
            </w:r>
          </w:p>
        </w:tc>
        <w:tc>
          <w:tcPr>
            <w:tcW w:w="2977" w:type="dxa"/>
            <w:gridSpan w:val="4"/>
          </w:tcPr>
          <w:p w14:paraId="59F000CD" w14:textId="77777777" w:rsidR="00FE567B" w:rsidRDefault="00FE567B" w:rsidP="00FE5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BAFD5" w14:textId="77777777" w:rsidR="00FE567B" w:rsidRDefault="00FE567B" w:rsidP="00FE567B">
            <w:pPr>
              <w:pStyle w:val="CRCoverPage"/>
              <w:spacing w:after="0"/>
              <w:ind w:left="99"/>
              <w:rPr>
                <w:noProof/>
              </w:rPr>
            </w:pPr>
          </w:p>
        </w:tc>
      </w:tr>
      <w:tr w:rsidR="00FE567B" w14:paraId="14BA01C0" w14:textId="77777777" w:rsidTr="00FE567B">
        <w:tc>
          <w:tcPr>
            <w:tcW w:w="2694" w:type="dxa"/>
            <w:gridSpan w:val="2"/>
            <w:tcBorders>
              <w:left w:val="single" w:sz="4" w:space="0" w:color="auto"/>
            </w:tcBorders>
          </w:tcPr>
          <w:p w14:paraId="09CE769C" w14:textId="77777777" w:rsidR="00FE567B" w:rsidRDefault="00FE567B" w:rsidP="00FE5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9070D" w14:textId="77777777"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6964" w14:textId="77777777"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14:paraId="7C582234" w14:textId="77777777" w:rsidR="00FE567B" w:rsidRDefault="00FE567B" w:rsidP="00FE5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50EEA" w14:textId="77777777" w:rsidR="00FE567B" w:rsidRDefault="00FE567B" w:rsidP="00FE567B">
            <w:pPr>
              <w:pStyle w:val="CRCoverPage"/>
              <w:spacing w:after="0"/>
              <w:ind w:left="99"/>
              <w:rPr>
                <w:noProof/>
              </w:rPr>
            </w:pPr>
            <w:r>
              <w:rPr>
                <w:noProof/>
              </w:rPr>
              <w:t xml:space="preserve">TS/TR ... CR ... </w:t>
            </w:r>
          </w:p>
        </w:tc>
      </w:tr>
      <w:tr w:rsidR="00FE567B" w14:paraId="74636F4A" w14:textId="77777777" w:rsidTr="00FE567B">
        <w:tc>
          <w:tcPr>
            <w:tcW w:w="2694" w:type="dxa"/>
            <w:gridSpan w:val="2"/>
            <w:tcBorders>
              <w:left w:val="single" w:sz="4" w:space="0" w:color="auto"/>
            </w:tcBorders>
          </w:tcPr>
          <w:p w14:paraId="3EE1D4F4" w14:textId="77777777" w:rsidR="00FE567B" w:rsidRDefault="00FE567B" w:rsidP="00FE5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362F0" w14:textId="77777777"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78A46" w14:textId="77777777"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14:paraId="11B0674A" w14:textId="77777777" w:rsidR="00FE567B" w:rsidRDefault="00FE567B" w:rsidP="00FE5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73CC7" w14:textId="77777777" w:rsidR="00FE567B" w:rsidRDefault="00FE567B" w:rsidP="00FE567B">
            <w:pPr>
              <w:pStyle w:val="CRCoverPage"/>
              <w:spacing w:after="0"/>
              <w:ind w:left="99"/>
              <w:rPr>
                <w:noProof/>
              </w:rPr>
            </w:pPr>
            <w:r>
              <w:rPr>
                <w:noProof/>
              </w:rPr>
              <w:t xml:space="preserve">TS/TR ... CR ... </w:t>
            </w:r>
          </w:p>
        </w:tc>
      </w:tr>
      <w:tr w:rsidR="00FE567B" w14:paraId="213ED158" w14:textId="77777777" w:rsidTr="00FE567B">
        <w:tc>
          <w:tcPr>
            <w:tcW w:w="2694" w:type="dxa"/>
            <w:gridSpan w:val="2"/>
            <w:tcBorders>
              <w:left w:val="single" w:sz="4" w:space="0" w:color="auto"/>
            </w:tcBorders>
          </w:tcPr>
          <w:p w14:paraId="25B15149" w14:textId="77777777" w:rsidR="00FE567B" w:rsidRDefault="00FE567B" w:rsidP="00FE5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82A79" w14:textId="77777777"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22C56" w14:textId="77777777"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14:paraId="61FBCAEA" w14:textId="77777777" w:rsidR="00FE567B" w:rsidRDefault="00FE567B" w:rsidP="00FE5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44D86" w14:textId="77777777" w:rsidR="00FE567B" w:rsidRDefault="00FE567B" w:rsidP="00FE567B">
            <w:pPr>
              <w:pStyle w:val="CRCoverPage"/>
              <w:spacing w:after="0"/>
              <w:ind w:left="99"/>
              <w:rPr>
                <w:noProof/>
              </w:rPr>
            </w:pPr>
            <w:r>
              <w:rPr>
                <w:noProof/>
              </w:rPr>
              <w:t xml:space="preserve">TS/TR ... CR ... </w:t>
            </w:r>
          </w:p>
        </w:tc>
      </w:tr>
      <w:tr w:rsidR="00FE567B" w14:paraId="5FA9ED2E" w14:textId="77777777" w:rsidTr="00FE567B">
        <w:tc>
          <w:tcPr>
            <w:tcW w:w="2694" w:type="dxa"/>
            <w:gridSpan w:val="2"/>
            <w:tcBorders>
              <w:left w:val="single" w:sz="4" w:space="0" w:color="auto"/>
            </w:tcBorders>
          </w:tcPr>
          <w:p w14:paraId="01F1D146" w14:textId="77777777" w:rsidR="00FE567B" w:rsidRDefault="00FE567B" w:rsidP="00FE567B">
            <w:pPr>
              <w:pStyle w:val="CRCoverPage"/>
              <w:spacing w:after="0"/>
              <w:rPr>
                <w:b/>
                <w:i/>
                <w:noProof/>
              </w:rPr>
            </w:pPr>
          </w:p>
        </w:tc>
        <w:tc>
          <w:tcPr>
            <w:tcW w:w="6946" w:type="dxa"/>
            <w:gridSpan w:val="9"/>
            <w:tcBorders>
              <w:right w:val="single" w:sz="4" w:space="0" w:color="auto"/>
            </w:tcBorders>
          </w:tcPr>
          <w:p w14:paraId="34F615AA" w14:textId="77777777" w:rsidR="00FE567B" w:rsidRDefault="00FE567B" w:rsidP="00FE567B">
            <w:pPr>
              <w:pStyle w:val="CRCoverPage"/>
              <w:spacing w:after="0"/>
              <w:rPr>
                <w:noProof/>
              </w:rPr>
            </w:pPr>
          </w:p>
        </w:tc>
      </w:tr>
      <w:tr w:rsidR="00FE567B" w14:paraId="399F82F3" w14:textId="77777777" w:rsidTr="00FE567B">
        <w:tc>
          <w:tcPr>
            <w:tcW w:w="2694" w:type="dxa"/>
            <w:gridSpan w:val="2"/>
            <w:tcBorders>
              <w:left w:val="single" w:sz="4" w:space="0" w:color="auto"/>
              <w:bottom w:val="single" w:sz="4" w:space="0" w:color="auto"/>
            </w:tcBorders>
          </w:tcPr>
          <w:p w14:paraId="14FCE710" w14:textId="77777777" w:rsidR="00FE567B" w:rsidRDefault="00FE567B" w:rsidP="00FE5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91320" w14:textId="77777777" w:rsidR="00FE567B" w:rsidRDefault="00FE567B" w:rsidP="00FE567B">
            <w:pPr>
              <w:pStyle w:val="CRCoverPage"/>
              <w:spacing w:after="0"/>
              <w:ind w:left="100"/>
              <w:rPr>
                <w:noProof/>
              </w:rPr>
            </w:pPr>
          </w:p>
        </w:tc>
      </w:tr>
    </w:tbl>
    <w:p w14:paraId="376F7354" w14:textId="77777777" w:rsidR="001E41F3" w:rsidRDefault="001E41F3">
      <w:pPr>
        <w:pStyle w:val="CRCoverPage"/>
        <w:spacing w:after="0"/>
        <w:rPr>
          <w:noProof/>
          <w:sz w:val="8"/>
          <w:szCs w:val="8"/>
        </w:rPr>
      </w:pPr>
    </w:p>
    <w:p w14:paraId="49A829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1282C" w14:textId="77777777" w:rsidR="00FA3BFA" w:rsidRDefault="00FA3BFA" w:rsidP="00FA3BFA">
      <w:pPr>
        <w:rPr>
          <w:noProof/>
        </w:rPr>
      </w:pPr>
    </w:p>
    <w:p w14:paraId="05AF04FE"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65F320E" w14:textId="77777777" w:rsidR="00FA3BFA" w:rsidRDefault="00FA3BFA" w:rsidP="00FA3BFA">
      <w:pPr>
        <w:rPr>
          <w:noProof/>
          <w:lang w:eastAsia="ko-KR"/>
        </w:rPr>
      </w:pPr>
    </w:p>
    <w:p w14:paraId="2D101C41" w14:textId="77777777" w:rsidR="00C90985" w:rsidRDefault="00C90985" w:rsidP="00C90985">
      <w:pPr>
        <w:pStyle w:val="3"/>
      </w:pPr>
      <w:bookmarkStart w:id="2" w:name="_Toc4683847"/>
      <w:r>
        <w:t>5.32.8</w:t>
      </w:r>
      <w:r>
        <w:tab/>
        <w:t>ATSSS Rules</w:t>
      </w:r>
      <w:bookmarkEnd w:id="2"/>
    </w:p>
    <w:p w14:paraId="5E18A2EF" w14:textId="77777777" w:rsidR="00C90985" w:rsidRDefault="00C90985" w:rsidP="00C90985">
      <w:r>
        <w:t>As specified in clause 5.32.3, after the establishment of a MA PDU Session, the UE receives a prioritized list of ATSSS rules from the SMF. The structure of an ATSSS rule is specified in Table 5.32.8-1.</w:t>
      </w:r>
    </w:p>
    <w:p w14:paraId="722F82F0" w14:textId="77777777" w:rsidR="00C90985" w:rsidRDefault="00C90985" w:rsidP="00C90985">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90985" w:rsidRPr="00B56148" w14:paraId="26E38472" w14:textId="77777777" w:rsidTr="004903E5">
        <w:tc>
          <w:tcPr>
            <w:tcW w:w="1668" w:type="dxa"/>
            <w:shd w:val="clear" w:color="auto" w:fill="F2F2F2"/>
          </w:tcPr>
          <w:p w14:paraId="23BF2268" w14:textId="77777777" w:rsidR="00C90985" w:rsidRPr="00B56148" w:rsidRDefault="00C90985" w:rsidP="004903E5">
            <w:pPr>
              <w:pStyle w:val="TAH"/>
            </w:pPr>
            <w:r w:rsidRPr="00B56148">
              <w:t>Information name</w:t>
            </w:r>
          </w:p>
        </w:tc>
        <w:tc>
          <w:tcPr>
            <w:tcW w:w="2976" w:type="dxa"/>
            <w:shd w:val="clear" w:color="auto" w:fill="F2F2F2"/>
          </w:tcPr>
          <w:p w14:paraId="7697B4F0" w14:textId="77777777" w:rsidR="00C90985" w:rsidRPr="00B56148" w:rsidRDefault="00C90985" w:rsidP="004903E5">
            <w:pPr>
              <w:pStyle w:val="TAH"/>
            </w:pPr>
            <w:r w:rsidRPr="00B56148">
              <w:t>Description</w:t>
            </w:r>
          </w:p>
        </w:tc>
        <w:tc>
          <w:tcPr>
            <w:tcW w:w="1701" w:type="dxa"/>
            <w:shd w:val="clear" w:color="auto" w:fill="F2F2F2"/>
          </w:tcPr>
          <w:p w14:paraId="35054E21" w14:textId="77777777" w:rsidR="00C90985" w:rsidRPr="00B56148" w:rsidRDefault="00C90985" w:rsidP="004903E5">
            <w:pPr>
              <w:pStyle w:val="TAH"/>
            </w:pPr>
            <w:r w:rsidRPr="00B56148">
              <w:t>Category</w:t>
            </w:r>
          </w:p>
        </w:tc>
        <w:tc>
          <w:tcPr>
            <w:tcW w:w="1985" w:type="dxa"/>
            <w:shd w:val="clear" w:color="auto" w:fill="F2F2F2"/>
          </w:tcPr>
          <w:p w14:paraId="2793140B" w14:textId="77777777" w:rsidR="00C90985" w:rsidRPr="00B56148" w:rsidRDefault="00C90985" w:rsidP="004903E5">
            <w:pPr>
              <w:pStyle w:val="TAH"/>
            </w:pPr>
            <w:r w:rsidRPr="00B56148">
              <w:t>SMF permitted to modify in a PDU context</w:t>
            </w:r>
          </w:p>
        </w:tc>
        <w:tc>
          <w:tcPr>
            <w:tcW w:w="1527" w:type="dxa"/>
            <w:shd w:val="clear" w:color="auto" w:fill="F2F2F2"/>
          </w:tcPr>
          <w:p w14:paraId="5074AB7C" w14:textId="77777777" w:rsidR="00C90985" w:rsidRPr="00B56148" w:rsidRDefault="00C90985" w:rsidP="004903E5">
            <w:pPr>
              <w:pStyle w:val="TAH"/>
            </w:pPr>
            <w:r w:rsidRPr="00B56148">
              <w:t>Scope</w:t>
            </w:r>
          </w:p>
        </w:tc>
      </w:tr>
      <w:tr w:rsidR="00C90985" w14:paraId="16C8B0BE" w14:textId="77777777" w:rsidTr="004903E5">
        <w:tc>
          <w:tcPr>
            <w:tcW w:w="1668" w:type="dxa"/>
            <w:shd w:val="clear" w:color="auto" w:fill="auto"/>
          </w:tcPr>
          <w:p w14:paraId="015CDF70" w14:textId="77777777" w:rsidR="00C90985" w:rsidRDefault="00C90985" w:rsidP="004903E5">
            <w:pPr>
              <w:pStyle w:val="TAL"/>
            </w:pPr>
            <w:r w:rsidRPr="00F70B61">
              <w:t xml:space="preserve">Rule </w:t>
            </w:r>
            <w:r w:rsidRPr="00F70B61">
              <w:rPr>
                <w:rFonts w:hint="eastAsia"/>
                <w:lang w:eastAsia="ja-JP"/>
              </w:rPr>
              <w:t>Precedence</w:t>
            </w:r>
          </w:p>
        </w:tc>
        <w:tc>
          <w:tcPr>
            <w:tcW w:w="2976" w:type="dxa"/>
            <w:shd w:val="clear" w:color="auto" w:fill="auto"/>
          </w:tcPr>
          <w:p w14:paraId="62F46CE1" w14:textId="77777777" w:rsidR="00C90985" w:rsidRDefault="00C90985" w:rsidP="004903E5">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5601DF7C" w14:textId="77777777" w:rsidR="00C90985" w:rsidRDefault="00C90985" w:rsidP="004903E5">
            <w:pPr>
              <w:pStyle w:val="TAL"/>
              <w:rPr>
                <w:lang w:eastAsia="ja-JP"/>
              </w:rPr>
            </w:pPr>
            <w:r w:rsidRPr="00F70B61">
              <w:rPr>
                <w:rFonts w:hint="eastAsia"/>
                <w:lang w:eastAsia="ja-JP"/>
              </w:rPr>
              <w:t>Mandatory</w:t>
            </w:r>
          </w:p>
          <w:p w14:paraId="20E784FF" w14:textId="77777777" w:rsidR="00C90985" w:rsidRDefault="00C90985" w:rsidP="004903E5">
            <w:pPr>
              <w:pStyle w:val="TAL"/>
            </w:pPr>
            <w:r w:rsidRPr="00F70B61">
              <w:t>(NOTE</w:t>
            </w:r>
            <w:r>
              <w:t> </w:t>
            </w:r>
            <w:r w:rsidRPr="00F70B61">
              <w:t>1)</w:t>
            </w:r>
          </w:p>
        </w:tc>
        <w:tc>
          <w:tcPr>
            <w:tcW w:w="1985" w:type="dxa"/>
            <w:shd w:val="clear" w:color="auto" w:fill="auto"/>
          </w:tcPr>
          <w:p w14:paraId="6CE5E228" w14:textId="77777777" w:rsidR="00C90985" w:rsidRDefault="00C90985" w:rsidP="004903E5">
            <w:pPr>
              <w:pStyle w:val="TAL"/>
            </w:pPr>
            <w:r w:rsidRPr="00F70B61">
              <w:rPr>
                <w:rFonts w:hint="eastAsia"/>
                <w:lang w:eastAsia="ja-JP"/>
              </w:rPr>
              <w:t>Yes</w:t>
            </w:r>
          </w:p>
        </w:tc>
        <w:tc>
          <w:tcPr>
            <w:tcW w:w="1527" w:type="dxa"/>
            <w:shd w:val="clear" w:color="auto" w:fill="auto"/>
          </w:tcPr>
          <w:p w14:paraId="4A220939" w14:textId="77777777" w:rsidR="00C90985" w:rsidRDefault="00C90985" w:rsidP="004903E5">
            <w:pPr>
              <w:pStyle w:val="TAL"/>
            </w:pPr>
            <w:r>
              <w:t>PDU</w:t>
            </w:r>
            <w:r w:rsidRPr="00F70B61">
              <w:t xml:space="preserve"> context</w:t>
            </w:r>
          </w:p>
        </w:tc>
      </w:tr>
      <w:tr w:rsidR="00C90985" w14:paraId="7C992281" w14:textId="77777777" w:rsidTr="004903E5">
        <w:tc>
          <w:tcPr>
            <w:tcW w:w="1668" w:type="dxa"/>
            <w:shd w:val="clear" w:color="auto" w:fill="auto"/>
          </w:tcPr>
          <w:p w14:paraId="2C31251E" w14:textId="77777777" w:rsidR="00C90985" w:rsidRDefault="00C90985" w:rsidP="004903E5">
            <w:pPr>
              <w:pStyle w:val="TAL"/>
            </w:pPr>
            <w:r w:rsidRPr="000727DE">
              <w:rPr>
                <w:b/>
                <w:lang w:val="en-US"/>
              </w:rPr>
              <w:t>Traffic Descriptor</w:t>
            </w:r>
          </w:p>
        </w:tc>
        <w:tc>
          <w:tcPr>
            <w:tcW w:w="2976" w:type="dxa"/>
            <w:shd w:val="clear" w:color="auto" w:fill="auto"/>
          </w:tcPr>
          <w:p w14:paraId="7469BD4C" w14:textId="77777777" w:rsidR="00C90985" w:rsidRDefault="00C90985" w:rsidP="004903E5">
            <w:pPr>
              <w:pStyle w:val="TAL"/>
            </w:pPr>
            <w:r w:rsidRPr="000727DE">
              <w:rPr>
                <w:i/>
                <w:lang w:val="en-US"/>
              </w:rPr>
              <w:t>This part defines the Traffic descriptor components for the ATSSS rule.</w:t>
            </w:r>
          </w:p>
        </w:tc>
        <w:tc>
          <w:tcPr>
            <w:tcW w:w="1701" w:type="dxa"/>
            <w:shd w:val="clear" w:color="auto" w:fill="auto"/>
          </w:tcPr>
          <w:p w14:paraId="178FFECE" w14:textId="77777777" w:rsidR="00C90985" w:rsidRDefault="00C90985" w:rsidP="004903E5">
            <w:pPr>
              <w:pStyle w:val="TAL"/>
            </w:pPr>
            <w:r w:rsidRPr="00A17DB2">
              <w:t>Mandatory</w:t>
            </w:r>
          </w:p>
          <w:p w14:paraId="0A2ED16C" w14:textId="77777777" w:rsidR="00C90985" w:rsidRDefault="00C90985" w:rsidP="004903E5">
            <w:pPr>
              <w:pStyle w:val="TAL"/>
            </w:pPr>
            <w:r w:rsidRPr="00A17DB2">
              <w:t>(NOTE</w:t>
            </w:r>
            <w:r>
              <w:t> 2</w:t>
            </w:r>
            <w:r w:rsidRPr="00A17DB2">
              <w:t>)</w:t>
            </w:r>
          </w:p>
        </w:tc>
        <w:tc>
          <w:tcPr>
            <w:tcW w:w="1985" w:type="dxa"/>
            <w:shd w:val="clear" w:color="auto" w:fill="auto"/>
          </w:tcPr>
          <w:p w14:paraId="4124D2A2" w14:textId="77777777" w:rsidR="00C90985" w:rsidRDefault="00C90985" w:rsidP="004903E5">
            <w:pPr>
              <w:pStyle w:val="TAL"/>
            </w:pPr>
          </w:p>
        </w:tc>
        <w:tc>
          <w:tcPr>
            <w:tcW w:w="1527" w:type="dxa"/>
            <w:shd w:val="clear" w:color="auto" w:fill="auto"/>
          </w:tcPr>
          <w:p w14:paraId="3CB165BF" w14:textId="77777777" w:rsidR="00C90985" w:rsidRDefault="00C90985" w:rsidP="004903E5">
            <w:pPr>
              <w:pStyle w:val="TAL"/>
            </w:pPr>
          </w:p>
        </w:tc>
      </w:tr>
      <w:tr w:rsidR="00C90985" w14:paraId="75F347AA" w14:textId="77777777" w:rsidTr="004903E5">
        <w:tc>
          <w:tcPr>
            <w:tcW w:w="1668" w:type="dxa"/>
            <w:shd w:val="clear" w:color="auto" w:fill="auto"/>
          </w:tcPr>
          <w:p w14:paraId="19CDB211" w14:textId="77777777" w:rsidR="00C90985" w:rsidRPr="000727DE" w:rsidRDefault="00C90985" w:rsidP="004903E5">
            <w:pPr>
              <w:pStyle w:val="TAL"/>
              <w:rPr>
                <w:b/>
                <w:lang w:val="en-US"/>
              </w:rPr>
            </w:pPr>
            <w:r w:rsidRPr="00F70B61">
              <w:t xml:space="preserve">Application </w:t>
            </w:r>
            <w:r>
              <w:t xml:space="preserve"> descriptors</w:t>
            </w:r>
          </w:p>
        </w:tc>
        <w:tc>
          <w:tcPr>
            <w:tcW w:w="2976" w:type="dxa"/>
            <w:shd w:val="clear" w:color="auto" w:fill="auto"/>
          </w:tcPr>
          <w:p w14:paraId="0334EBC1" w14:textId="77777777" w:rsidR="00C90985" w:rsidRPr="000727DE" w:rsidRDefault="00C90985" w:rsidP="004903E5">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2044F9B9" w14:textId="77777777" w:rsidR="00C90985" w:rsidRPr="00A17DB2" w:rsidRDefault="00C90985" w:rsidP="004903E5">
            <w:pPr>
              <w:pStyle w:val="TAL"/>
            </w:pPr>
            <w:r w:rsidRPr="00F70B61">
              <w:t>Optional</w:t>
            </w:r>
          </w:p>
        </w:tc>
        <w:tc>
          <w:tcPr>
            <w:tcW w:w="1985" w:type="dxa"/>
            <w:shd w:val="clear" w:color="auto" w:fill="auto"/>
          </w:tcPr>
          <w:p w14:paraId="112CE0F0" w14:textId="77777777" w:rsidR="00C90985" w:rsidRDefault="00C90985" w:rsidP="004903E5">
            <w:pPr>
              <w:pStyle w:val="TAL"/>
            </w:pPr>
            <w:r w:rsidRPr="00F70B61">
              <w:rPr>
                <w:rFonts w:hint="eastAsia"/>
              </w:rPr>
              <w:t>Yes</w:t>
            </w:r>
          </w:p>
        </w:tc>
        <w:tc>
          <w:tcPr>
            <w:tcW w:w="1527" w:type="dxa"/>
            <w:shd w:val="clear" w:color="auto" w:fill="auto"/>
          </w:tcPr>
          <w:p w14:paraId="01BE208C" w14:textId="77777777" w:rsidR="00C90985" w:rsidRDefault="00C90985" w:rsidP="004903E5">
            <w:pPr>
              <w:pStyle w:val="TAL"/>
            </w:pPr>
            <w:r>
              <w:t>PDU</w:t>
            </w:r>
            <w:r w:rsidRPr="00F70B61">
              <w:t xml:space="preserve"> context</w:t>
            </w:r>
          </w:p>
        </w:tc>
      </w:tr>
      <w:tr w:rsidR="00C90985" w14:paraId="47414295" w14:textId="77777777" w:rsidTr="004903E5">
        <w:tc>
          <w:tcPr>
            <w:tcW w:w="1668" w:type="dxa"/>
            <w:shd w:val="clear" w:color="auto" w:fill="auto"/>
          </w:tcPr>
          <w:p w14:paraId="1111366E" w14:textId="77777777" w:rsidR="00C90985" w:rsidRPr="00A17DB2" w:rsidRDefault="00C90985" w:rsidP="004903E5">
            <w:pPr>
              <w:pStyle w:val="TAL"/>
            </w:pPr>
            <w:r w:rsidRPr="00F70B61">
              <w:t>IP descriptors</w:t>
            </w:r>
          </w:p>
          <w:p w14:paraId="5C61D321" w14:textId="77777777" w:rsidR="00C90985" w:rsidRPr="00F70B61" w:rsidRDefault="00C90985" w:rsidP="004903E5">
            <w:pPr>
              <w:pStyle w:val="TAL"/>
            </w:pPr>
            <w:r w:rsidRPr="00A17DB2">
              <w:t>(NOTE</w:t>
            </w:r>
            <w:r>
              <w:t> 4</w:t>
            </w:r>
            <w:r w:rsidRPr="00A17DB2">
              <w:t>)</w:t>
            </w:r>
          </w:p>
        </w:tc>
        <w:tc>
          <w:tcPr>
            <w:tcW w:w="2976" w:type="dxa"/>
            <w:shd w:val="clear" w:color="auto" w:fill="auto"/>
          </w:tcPr>
          <w:p w14:paraId="2FED8988" w14:textId="77777777" w:rsidR="00C90985" w:rsidRPr="000727DE" w:rsidRDefault="00C90985" w:rsidP="004903E5">
            <w:pPr>
              <w:pStyle w:val="TAL"/>
              <w:rPr>
                <w:lang w:val="en-US"/>
              </w:rPr>
            </w:pPr>
            <w:r w:rsidRPr="000727DE">
              <w:rPr>
                <w:lang w:val="en-US"/>
              </w:rPr>
              <w:t>One or more 5-tuples that identify the destination of IP traffic.</w:t>
            </w:r>
          </w:p>
        </w:tc>
        <w:tc>
          <w:tcPr>
            <w:tcW w:w="1701" w:type="dxa"/>
            <w:shd w:val="clear" w:color="auto" w:fill="auto"/>
          </w:tcPr>
          <w:p w14:paraId="46C1F980" w14:textId="77777777" w:rsidR="00C90985" w:rsidRPr="00F70B61" w:rsidRDefault="00C90985" w:rsidP="004903E5">
            <w:pPr>
              <w:pStyle w:val="TAL"/>
            </w:pPr>
            <w:r w:rsidRPr="00F70B61">
              <w:t>Optional</w:t>
            </w:r>
          </w:p>
        </w:tc>
        <w:tc>
          <w:tcPr>
            <w:tcW w:w="1985" w:type="dxa"/>
            <w:shd w:val="clear" w:color="auto" w:fill="auto"/>
          </w:tcPr>
          <w:p w14:paraId="1A8D8E33" w14:textId="77777777" w:rsidR="00C90985" w:rsidRPr="00F70B61" w:rsidRDefault="00C90985" w:rsidP="004903E5">
            <w:pPr>
              <w:pStyle w:val="TAL"/>
            </w:pPr>
            <w:r w:rsidRPr="00F70B61">
              <w:rPr>
                <w:rFonts w:hint="eastAsia"/>
              </w:rPr>
              <w:t>Yes</w:t>
            </w:r>
          </w:p>
        </w:tc>
        <w:tc>
          <w:tcPr>
            <w:tcW w:w="1527" w:type="dxa"/>
            <w:shd w:val="clear" w:color="auto" w:fill="auto"/>
          </w:tcPr>
          <w:p w14:paraId="4395072E" w14:textId="77777777" w:rsidR="00C90985" w:rsidRDefault="00C90985" w:rsidP="004903E5">
            <w:pPr>
              <w:pStyle w:val="TAL"/>
            </w:pPr>
            <w:r>
              <w:t>PDU</w:t>
            </w:r>
            <w:r w:rsidRPr="00F70B61">
              <w:t xml:space="preserve"> context</w:t>
            </w:r>
          </w:p>
        </w:tc>
      </w:tr>
      <w:tr w:rsidR="00C90985" w14:paraId="6ECBE71F" w14:textId="77777777" w:rsidTr="004903E5">
        <w:tc>
          <w:tcPr>
            <w:tcW w:w="1668" w:type="dxa"/>
            <w:shd w:val="clear" w:color="auto" w:fill="auto"/>
          </w:tcPr>
          <w:p w14:paraId="2DA423EC" w14:textId="77777777" w:rsidR="00C90985" w:rsidRPr="00A17DB2" w:rsidRDefault="00C90985" w:rsidP="004903E5">
            <w:pPr>
              <w:pStyle w:val="TAL"/>
            </w:pPr>
            <w:r w:rsidRPr="00F70B61">
              <w:t>Non-IP descriptors</w:t>
            </w:r>
          </w:p>
          <w:p w14:paraId="0D02EDC1" w14:textId="77777777" w:rsidR="00C90985" w:rsidRPr="00F70B61" w:rsidRDefault="00C90985" w:rsidP="004903E5">
            <w:pPr>
              <w:pStyle w:val="TAL"/>
            </w:pPr>
            <w:r w:rsidRPr="00A17DB2">
              <w:t>(NOTE</w:t>
            </w:r>
            <w:r>
              <w:t> 4</w:t>
            </w:r>
            <w:r w:rsidRPr="00A17DB2">
              <w:t>)</w:t>
            </w:r>
          </w:p>
        </w:tc>
        <w:tc>
          <w:tcPr>
            <w:tcW w:w="2976" w:type="dxa"/>
            <w:shd w:val="clear" w:color="auto" w:fill="auto"/>
          </w:tcPr>
          <w:p w14:paraId="4467B07F" w14:textId="77777777" w:rsidR="00C90985" w:rsidRPr="000727DE" w:rsidRDefault="00C90985" w:rsidP="004903E5">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58EAD87E" w14:textId="77777777" w:rsidR="00C90985" w:rsidRPr="00F70B61" w:rsidRDefault="00C90985" w:rsidP="004903E5">
            <w:pPr>
              <w:pStyle w:val="TAL"/>
            </w:pPr>
            <w:r w:rsidRPr="00F70B61">
              <w:t>Optional</w:t>
            </w:r>
          </w:p>
        </w:tc>
        <w:tc>
          <w:tcPr>
            <w:tcW w:w="1985" w:type="dxa"/>
            <w:shd w:val="clear" w:color="auto" w:fill="auto"/>
          </w:tcPr>
          <w:p w14:paraId="44804A3E" w14:textId="77777777" w:rsidR="00C90985" w:rsidRPr="00F70B61" w:rsidRDefault="00C90985" w:rsidP="004903E5">
            <w:pPr>
              <w:pStyle w:val="TAL"/>
            </w:pPr>
            <w:r w:rsidRPr="00F70B61">
              <w:t>Yes</w:t>
            </w:r>
          </w:p>
        </w:tc>
        <w:tc>
          <w:tcPr>
            <w:tcW w:w="1527" w:type="dxa"/>
            <w:shd w:val="clear" w:color="auto" w:fill="auto"/>
          </w:tcPr>
          <w:p w14:paraId="08ACF8A7" w14:textId="77777777" w:rsidR="00C90985" w:rsidRDefault="00C90985" w:rsidP="004903E5">
            <w:pPr>
              <w:pStyle w:val="TAL"/>
            </w:pPr>
            <w:r>
              <w:t>PDU</w:t>
            </w:r>
            <w:r w:rsidRPr="00F70B61">
              <w:t xml:space="preserve"> context</w:t>
            </w:r>
          </w:p>
        </w:tc>
      </w:tr>
      <w:tr w:rsidR="00C90985" w14:paraId="4A324BA1" w14:textId="77777777" w:rsidTr="004903E5">
        <w:tc>
          <w:tcPr>
            <w:tcW w:w="1668" w:type="dxa"/>
            <w:shd w:val="clear" w:color="auto" w:fill="auto"/>
          </w:tcPr>
          <w:p w14:paraId="1F6E82E8" w14:textId="77777777" w:rsidR="00C90985" w:rsidRPr="00F70B61" w:rsidRDefault="00C90985" w:rsidP="004903E5">
            <w:pPr>
              <w:pStyle w:val="TAL"/>
            </w:pPr>
            <w:r w:rsidRPr="000727DE">
              <w:rPr>
                <w:b/>
              </w:rPr>
              <w:t>Access Selection Descriptor</w:t>
            </w:r>
          </w:p>
        </w:tc>
        <w:tc>
          <w:tcPr>
            <w:tcW w:w="2976" w:type="dxa"/>
            <w:shd w:val="clear" w:color="auto" w:fill="auto"/>
          </w:tcPr>
          <w:p w14:paraId="6DA0AE75" w14:textId="77777777" w:rsidR="00C90985" w:rsidRPr="000727DE" w:rsidRDefault="00C90985" w:rsidP="004903E5">
            <w:pPr>
              <w:pStyle w:val="TAL"/>
              <w:rPr>
                <w:lang w:val="en-US"/>
              </w:rPr>
            </w:pPr>
            <w:r w:rsidRPr="000727DE">
              <w:rPr>
                <w:i/>
                <w:lang w:val="en-US"/>
              </w:rPr>
              <w:t>This part defines the Access Selection Descriptor components for the ATSSS rule.</w:t>
            </w:r>
          </w:p>
        </w:tc>
        <w:tc>
          <w:tcPr>
            <w:tcW w:w="1701" w:type="dxa"/>
            <w:shd w:val="clear" w:color="auto" w:fill="auto"/>
          </w:tcPr>
          <w:p w14:paraId="4851B6D7" w14:textId="77777777" w:rsidR="00C90985" w:rsidRPr="00F70B61" w:rsidRDefault="00C90985" w:rsidP="004903E5">
            <w:pPr>
              <w:pStyle w:val="TAL"/>
            </w:pPr>
            <w:r w:rsidRPr="00F70B61">
              <w:t>Mandatory</w:t>
            </w:r>
          </w:p>
        </w:tc>
        <w:tc>
          <w:tcPr>
            <w:tcW w:w="1985" w:type="dxa"/>
            <w:shd w:val="clear" w:color="auto" w:fill="auto"/>
          </w:tcPr>
          <w:p w14:paraId="01E02529" w14:textId="77777777" w:rsidR="00C90985" w:rsidRPr="00F70B61" w:rsidRDefault="00C90985" w:rsidP="004903E5">
            <w:pPr>
              <w:pStyle w:val="TAL"/>
            </w:pPr>
          </w:p>
        </w:tc>
        <w:tc>
          <w:tcPr>
            <w:tcW w:w="1527" w:type="dxa"/>
            <w:shd w:val="clear" w:color="auto" w:fill="auto"/>
          </w:tcPr>
          <w:p w14:paraId="0EFE3B36" w14:textId="77777777" w:rsidR="00C90985" w:rsidRDefault="00C90985" w:rsidP="004903E5">
            <w:pPr>
              <w:pStyle w:val="TAL"/>
            </w:pPr>
          </w:p>
        </w:tc>
      </w:tr>
      <w:tr w:rsidR="00C90985" w14:paraId="5C001515" w14:textId="77777777" w:rsidTr="004903E5">
        <w:tc>
          <w:tcPr>
            <w:tcW w:w="1668" w:type="dxa"/>
            <w:shd w:val="clear" w:color="auto" w:fill="auto"/>
          </w:tcPr>
          <w:p w14:paraId="068C3523" w14:textId="77777777" w:rsidR="00C90985" w:rsidRPr="000727DE" w:rsidRDefault="00C90985" w:rsidP="004903E5">
            <w:pPr>
              <w:pStyle w:val="TAL"/>
              <w:rPr>
                <w:b/>
              </w:rPr>
            </w:pPr>
            <w:r w:rsidRPr="00E61C0B">
              <w:t>Steering Mode</w:t>
            </w:r>
          </w:p>
        </w:tc>
        <w:tc>
          <w:tcPr>
            <w:tcW w:w="2976" w:type="dxa"/>
            <w:shd w:val="clear" w:color="auto" w:fill="auto"/>
          </w:tcPr>
          <w:p w14:paraId="4BDF246E" w14:textId="77777777" w:rsidR="00C90985" w:rsidRPr="000727DE" w:rsidRDefault="00C90985" w:rsidP="004903E5">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A8569F3" w14:textId="77777777" w:rsidR="00C90985" w:rsidRPr="00F70B61" w:rsidRDefault="00C90985" w:rsidP="004903E5">
            <w:pPr>
              <w:pStyle w:val="TAL"/>
            </w:pPr>
            <w:r>
              <w:t>Mandatory</w:t>
            </w:r>
          </w:p>
        </w:tc>
        <w:tc>
          <w:tcPr>
            <w:tcW w:w="1985" w:type="dxa"/>
            <w:shd w:val="clear" w:color="auto" w:fill="auto"/>
          </w:tcPr>
          <w:p w14:paraId="7B3E6EE2" w14:textId="77777777" w:rsidR="00C90985" w:rsidRPr="00F70B61" w:rsidRDefault="00C90985" w:rsidP="004903E5">
            <w:pPr>
              <w:pStyle w:val="TAL"/>
            </w:pPr>
            <w:r w:rsidRPr="00F70B61">
              <w:rPr>
                <w:rFonts w:hint="eastAsia"/>
                <w:lang w:eastAsia="zh-CN"/>
              </w:rPr>
              <w:t>Yes</w:t>
            </w:r>
          </w:p>
        </w:tc>
        <w:tc>
          <w:tcPr>
            <w:tcW w:w="1527" w:type="dxa"/>
            <w:shd w:val="clear" w:color="auto" w:fill="auto"/>
          </w:tcPr>
          <w:p w14:paraId="2530CB9D" w14:textId="77777777" w:rsidR="00C90985" w:rsidRDefault="00C90985" w:rsidP="004903E5">
            <w:pPr>
              <w:pStyle w:val="TAL"/>
            </w:pPr>
            <w:r>
              <w:t>PDU</w:t>
            </w:r>
            <w:r w:rsidRPr="00F70B61">
              <w:t xml:space="preserve"> context</w:t>
            </w:r>
          </w:p>
        </w:tc>
      </w:tr>
      <w:tr w:rsidR="00C90985" w14:paraId="06FD65AD" w14:textId="77777777" w:rsidTr="004903E5">
        <w:tc>
          <w:tcPr>
            <w:tcW w:w="1668" w:type="dxa"/>
            <w:shd w:val="clear" w:color="auto" w:fill="auto"/>
          </w:tcPr>
          <w:p w14:paraId="0A35B8AC" w14:textId="77777777" w:rsidR="00C90985" w:rsidRPr="00E61C0B" w:rsidRDefault="00C90985" w:rsidP="004903E5">
            <w:pPr>
              <w:pStyle w:val="TAL"/>
            </w:pPr>
            <w:r w:rsidRPr="000727DE">
              <w:rPr>
                <w:lang w:val="en-US"/>
              </w:rPr>
              <w:t>Steering Functionality</w:t>
            </w:r>
          </w:p>
        </w:tc>
        <w:tc>
          <w:tcPr>
            <w:tcW w:w="2976" w:type="dxa"/>
            <w:shd w:val="clear" w:color="auto" w:fill="auto"/>
          </w:tcPr>
          <w:p w14:paraId="49FA637E" w14:textId="77777777" w:rsidR="00C90985" w:rsidRPr="000727DE" w:rsidRDefault="00C90985" w:rsidP="004903E5">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25C7BDC7" w14:textId="77777777" w:rsidR="00C90985" w:rsidRDefault="00C90985" w:rsidP="004903E5">
            <w:pPr>
              <w:pStyle w:val="TAL"/>
            </w:pPr>
            <w:r w:rsidRPr="00F70B61">
              <w:t>Optional</w:t>
            </w:r>
          </w:p>
          <w:p w14:paraId="7AC84F6F" w14:textId="77777777" w:rsidR="00C90985" w:rsidRDefault="00C90985" w:rsidP="004903E5">
            <w:pPr>
              <w:pStyle w:val="TAL"/>
            </w:pPr>
            <w:r>
              <w:t>(NOTE 5)</w:t>
            </w:r>
          </w:p>
        </w:tc>
        <w:tc>
          <w:tcPr>
            <w:tcW w:w="1985" w:type="dxa"/>
            <w:shd w:val="clear" w:color="auto" w:fill="auto"/>
          </w:tcPr>
          <w:p w14:paraId="719C54D9" w14:textId="77777777" w:rsidR="00C90985" w:rsidRPr="00F70B61" w:rsidRDefault="00C90985" w:rsidP="004903E5">
            <w:pPr>
              <w:pStyle w:val="TAL"/>
              <w:rPr>
                <w:lang w:eastAsia="zh-CN"/>
              </w:rPr>
            </w:pPr>
            <w:r w:rsidRPr="00F70B61">
              <w:rPr>
                <w:rFonts w:hint="eastAsia"/>
                <w:lang w:eastAsia="zh-CN"/>
              </w:rPr>
              <w:t>Yes</w:t>
            </w:r>
          </w:p>
        </w:tc>
        <w:tc>
          <w:tcPr>
            <w:tcW w:w="1527" w:type="dxa"/>
            <w:shd w:val="clear" w:color="auto" w:fill="auto"/>
          </w:tcPr>
          <w:p w14:paraId="15700F08" w14:textId="77777777" w:rsidR="00C90985" w:rsidRDefault="00C90985" w:rsidP="004903E5">
            <w:pPr>
              <w:pStyle w:val="TAL"/>
            </w:pPr>
            <w:r>
              <w:t>PDU</w:t>
            </w:r>
            <w:r w:rsidRPr="00F70B61">
              <w:t xml:space="preserve"> context</w:t>
            </w:r>
          </w:p>
        </w:tc>
      </w:tr>
    </w:tbl>
    <w:p w14:paraId="42324110" w14:textId="77777777" w:rsidR="00C90985" w:rsidRDefault="00C90985" w:rsidP="00C90985"/>
    <w:p w14:paraId="1CF6EAE4" w14:textId="77777777" w:rsidR="00C90985" w:rsidRDefault="00C90985" w:rsidP="00C90985">
      <w:r>
        <w:t>The UE evaluates the ATSSS rules in priority order.</w:t>
      </w:r>
    </w:p>
    <w:p w14:paraId="479DEBC5" w14:textId="77777777" w:rsidR="00C90985" w:rsidRDefault="00C90985" w:rsidP="00C90985">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06AAE39" w14:textId="77777777" w:rsidR="00C90985" w:rsidRDefault="00C90985" w:rsidP="00C90985">
      <w:r>
        <w:t>One ATSSS rule with a "match all" Traffic Descriptor may be provided, which matches all SDFs. When provided, it shall have the least Rule Precedence value, so it shall be the last one evaluated by the UE.</w:t>
      </w:r>
    </w:p>
    <w:p w14:paraId="67AA8963" w14:textId="77777777" w:rsidR="00C90985" w:rsidRDefault="00C90985" w:rsidP="00C90985">
      <w:pPr>
        <w:pStyle w:val="NO"/>
      </w:pPr>
      <w:r>
        <w:t>NOTE 1:</w:t>
      </w:r>
      <w:r>
        <w:tab/>
        <w:t>The format of the "match all" Traffic descriptor of an ATSSS rule is defined in stage-3.</w:t>
      </w:r>
    </w:p>
    <w:p w14:paraId="14657C26" w14:textId="77777777" w:rsidR="00C90985" w:rsidRDefault="00C90985" w:rsidP="00C90985">
      <w:r>
        <w:t>Each ATSSS rule contains an Access Selection Descriptor that contains the following components:</w:t>
      </w:r>
    </w:p>
    <w:p w14:paraId="145887D6" w14:textId="77777777" w:rsidR="00C90985" w:rsidRDefault="00C90985" w:rsidP="00C90985">
      <w:pPr>
        <w:pStyle w:val="B1"/>
      </w:pPr>
      <w:r>
        <w:t>-</w:t>
      </w:r>
      <w:r>
        <w:tab/>
        <w:t>A Steering Mode, which determines how the traffic of the matching SDF should be distributed across 3GPP and non-3GPP accesses. The following Steering Modes are supported:</w:t>
      </w:r>
    </w:p>
    <w:p w14:paraId="235FE1E7" w14:textId="77777777" w:rsidR="00C90985" w:rsidRDefault="00C90985" w:rsidP="00C90985">
      <w:pPr>
        <w:pStyle w:val="B2"/>
      </w:pPr>
      <w:r>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06A277F" w14:textId="77777777" w:rsidR="00C90985" w:rsidRDefault="00C90985" w:rsidP="00C90985">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w:t>
      </w:r>
    </w:p>
    <w:p w14:paraId="7379FF09" w14:textId="77777777" w:rsidR="00C90985" w:rsidRDefault="00C90985" w:rsidP="00C90985">
      <w:pPr>
        <w:pStyle w:val="B2"/>
      </w:pPr>
      <w:r>
        <w:t>-</w:t>
      </w:r>
      <w:r>
        <w:tab/>
        <w:t>Load-Balancing: It is used to split a SDF across both accesses. It contains the percentage of the SDF traffic that should be sent over 3GPP access and over non-3GPP access.</w:t>
      </w:r>
    </w:p>
    <w:p w14:paraId="2A39FC8C" w14:textId="77777777" w:rsidR="00C90985" w:rsidRDefault="00C90985" w:rsidP="00C90985">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0D9A5F81" w14:textId="77777777" w:rsidR="00C90985" w:rsidRDefault="00C90985" w:rsidP="00C90985">
      <w:pPr>
        <w:pStyle w:val="B1"/>
        <w:rPr>
          <w:ins w:id="3" w:author="Myungjune@LGE" w:date="2019-04-01T11:24:00Z"/>
        </w:rPr>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64E86C4" w14:textId="53713D41" w:rsidR="00C90985" w:rsidRDefault="00C90985" w:rsidP="00C90985">
      <w:pPr>
        <w:pStyle w:val="B1"/>
        <w:rPr>
          <w:ins w:id="4" w:author="Myungjune@LGE" w:date="2019-04-01T11:24:00Z"/>
        </w:rPr>
      </w:pPr>
      <w:ins w:id="5" w:author="Myungjune@LGE" w:date="2019-04-01T11:24:00Z">
        <w:r>
          <w:t>-</w:t>
        </w:r>
        <w:r>
          <w:tab/>
        </w:r>
      </w:ins>
      <w:ins w:id="6" w:author="Myungjune@LGE_r2" w:date="2019-04-11T15:01:00Z">
        <w:r w:rsidR="002F27DF">
          <w:t>The</w:t>
        </w:r>
      </w:ins>
      <w:ins w:id="7" w:author="Myungjune@LGE" w:date="2019-04-01T11:24:00Z">
        <w:r>
          <w:t xml:space="preserve"> </w:t>
        </w:r>
      </w:ins>
      <w:ins w:id="8" w:author="Myungjune@LGE_r1" w:date="2019-04-10T08:45:00Z">
        <w:r w:rsidR="00010AE8" w:rsidRPr="00C21F46">
          <w:rPr>
            <w:highlight w:val="yellow"/>
          </w:rPr>
          <w:t>traffic steering, switching</w:t>
        </w:r>
      </w:ins>
      <w:ins w:id="9" w:author="Myungjune@LGE_r1" w:date="2019-04-10T08:46:00Z">
        <w:r w:rsidR="00010AE8" w:rsidRPr="00C21F46">
          <w:rPr>
            <w:highlight w:val="yellow"/>
          </w:rPr>
          <w:t xml:space="preserve"> and splitting </w:t>
        </w:r>
      </w:ins>
      <w:ins w:id="10" w:author="Myungjune@LGE_r2" w:date="2019-04-11T15:01:00Z">
        <w:r w:rsidR="002F27DF" w:rsidRPr="002F27DF">
          <w:rPr>
            <w:highlight w:val="yellow"/>
          </w:rPr>
          <w:t xml:space="preserve">between 3GPP and non-3GPP accesses in up-link may depend on the </w:t>
        </w:r>
      </w:ins>
      <w:ins w:id="11" w:author="Myungjune@LGE_r1" w:date="2019-04-10T08:47:00Z">
        <w:r w:rsidR="00010AE8" w:rsidRPr="00C21F46">
          <w:rPr>
            <w:highlight w:val="yellow"/>
          </w:rPr>
          <w:t xml:space="preserve">the </w:t>
        </w:r>
      </w:ins>
      <w:ins w:id="12" w:author="Myungjune@LGE_r2" w:date="2019-04-11T15:01:00Z">
        <w:r w:rsidR="002F27DF">
          <w:rPr>
            <w:highlight w:val="yellow"/>
          </w:rPr>
          <w:t xml:space="preserve">3GPP </w:t>
        </w:r>
      </w:ins>
      <w:ins w:id="13" w:author="Myungjune@LGE_r1" w:date="2019-04-10T17:22:00Z">
        <w:r w:rsidR="008D1BB4" w:rsidRPr="00C21F46">
          <w:rPr>
            <w:highlight w:val="yellow"/>
          </w:rPr>
          <w:t>radio access technology</w:t>
        </w:r>
      </w:ins>
      <w:ins w:id="14" w:author="Myungjune@LGE_r2" w:date="2019-04-11T15:01:00Z">
        <w:r w:rsidR="002F27DF">
          <w:rPr>
            <w:highlight w:val="yellow"/>
          </w:rPr>
          <w:t xml:space="preserve"> used by the UE</w:t>
        </w:r>
      </w:ins>
      <w:ins w:id="15" w:author="Myungjune@LGE_r1" w:date="2019-04-10T08:47:00Z">
        <w:r w:rsidR="00010AE8" w:rsidRPr="00C21F46">
          <w:rPr>
            <w:highlight w:val="yellow"/>
          </w:rPr>
          <w:t>. In order to support this, ATSSS rule</w:t>
        </w:r>
        <w:r w:rsidR="00010AE8">
          <w:t xml:space="preserve"> </w:t>
        </w:r>
      </w:ins>
      <w:ins w:id="16" w:author="Myungjune@LGE" w:date="2019-04-01T11:24:00Z">
        <w:r>
          <w:t>may contain Access Technology</w:t>
        </w:r>
      </w:ins>
      <w:ins w:id="17" w:author="Myungjune@LGE" w:date="2019-04-02T11:11:00Z">
        <w:r w:rsidR="00CC2FB2">
          <w:t xml:space="preserve"> (e.g. E-UTRA, NR, etc)</w:t>
        </w:r>
      </w:ins>
      <w:ins w:id="18" w:author="Myungjune@LGE" w:date="2019-04-01T11:24:00Z">
        <w:r>
          <w:t xml:space="preserve"> instead of Access Type information. In this case, </w:t>
        </w:r>
        <w:r w:rsidRPr="00E61C0B">
          <w:t xml:space="preserve">if a 3GPP access technology corresponding to the value configured for the Access Technology is not </w:t>
        </w:r>
      </w:ins>
      <w:ins w:id="19" w:author="Myungjune@LGE_r1" w:date="2019-04-10T08:47:00Z">
        <w:r w:rsidR="00010AE8" w:rsidRPr="00C21F46">
          <w:rPr>
            <w:highlight w:val="yellow"/>
          </w:rPr>
          <w:t>used</w:t>
        </w:r>
      </w:ins>
      <w:ins w:id="20" w:author="Myungjune@LGE" w:date="2019-04-01T11:24:00Z">
        <w:r w:rsidRPr="00E61C0B">
          <w:t xml:space="preserve"> by the UE then the UE shall ignore this configuration until the 3GPP access technology corresponding to the value configured for the Access Technology </w:t>
        </w:r>
      </w:ins>
      <w:ins w:id="21" w:author="Myungjune@LGE_r1" w:date="2019-04-10T08:51:00Z">
        <w:r w:rsidR="00010AE8" w:rsidRPr="00C21F46">
          <w:rPr>
            <w:highlight w:val="yellow"/>
          </w:rPr>
          <w:t xml:space="preserve">is used in the AS </w:t>
        </w:r>
        <w:r w:rsidR="00010AE8" w:rsidRPr="004C13AE">
          <w:rPr>
            <w:highlight w:val="yellow"/>
          </w:rPr>
          <w:t>layer</w:t>
        </w:r>
      </w:ins>
      <w:ins w:id="22" w:author="Myungjune@LGE" w:date="2019-04-01T11:24:00Z">
        <w:r w:rsidRPr="004C13AE">
          <w:rPr>
            <w:highlight w:val="yellow"/>
          </w:rPr>
          <w:t>.</w:t>
        </w:r>
      </w:ins>
      <w:ins w:id="23" w:author="Myungjune@LGE_r2" w:date="2019-04-11T15:00:00Z">
        <w:r w:rsidR="002F27DF" w:rsidRPr="004C13AE">
          <w:rPr>
            <w:highlight w:val="yellow"/>
          </w:rPr>
          <w:t xml:space="preserve"> Corresponding traffic steering, switching and splitting between 3GPP and non-3GPP accesses in down-link depending on the 3GPP radio access technology used by the UE is not supported.</w:t>
        </w:r>
      </w:ins>
    </w:p>
    <w:p w14:paraId="3D95022B" w14:textId="77777777" w:rsidR="00C90985" w:rsidRDefault="00C90985" w:rsidP="00C90985">
      <w:pPr>
        <w:pStyle w:val="NO"/>
        <w:rPr>
          <w:ins w:id="24" w:author="Myungjune@LGE" w:date="2019-04-01T11:24:00Z"/>
        </w:rPr>
      </w:pPr>
      <w:ins w:id="25" w:author="Myungjune@LGE" w:date="2019-04-01T11:24:00Z">
        <w:r>
          <w:t>NOTE 2:</w:t>
        </w:r>
        <w:r>
          <w:tab/>
          <w:t>In this release, Active-Standby, Load-Ba</w:t>
        </w:r>
        <w:bookmarkStart w:id="26" w:name="_GoBack"/>
        <w:bookmarkEnd w:id="26"/>
        <w:r>
          <w:t>lancing, Priority-based supports 3GPP RAT differentiation.</w:t>
        </w:r>
      </w:ins>
    </w:p>
    <w:p w14:paraId="2A0EC66A" w14:textId="002FE6E8" w:rsidR="00353F59" w:rsidRPr="00C90985" w:rsidRDefault="00C90985" w:rsidP="00C90985">
      <w:pPr>
        <w:keepLines/>
        <w:ind w:left="1135" w:hanging="851"/>
      </w:pPr>
      <w:ins w:id="27" w:author="Myungjune@LGE" w:date="2019-04-01T11:24:00Z">
        <w:r w:rsidRPr="00E61C0B">
          <w:t>NOTE</w:t>
        </w:r>
        <w:r w:rsidRPr="00E61C0B">
          <w:rPr>
            <w:lang w:val="en-US"/>
          </w:rPr>
          <w:t> </w:t>
        </w:r>
        <w:r>
          <w:rPr>
            <w:lang w:val="en-US"/>
          </w:rPr>
          <w:t>3</w:t>
        </w:r>
        <w:r w:rsidRPr="00E61C0B">
          <w:t>:</w:t>
        </w:r>
        <w:r>
          <w:tab/>
        </w:r>
        <w:r w:rsidRPr="00E61C0B">
          <w:t>When a UE is using more than two access technologies at same time</w:t>
        </w:r>
        <w:r>
          <w:t xml:space="preserve"> in 3GPP access</w:t>
        </w:r>
        <w:r w:rsidRPr="00E61C0B">
          <w:t xml:space="preserve"> (</w:t>
        </w:r>
        <w:r>
          <w:t>e</w:t>
        </w:r>
        <w:r w:rsidRPr="00E61C0B">
          <w:t>.</w:t>
        </w:r>
        <w:r>
          <w:t>g</w:t>
        </w:r>
        <w:r w:rsidRPr="00E61C0B">
          <w:t>. Dual Connectivity), the UE uses Master RAN node's RAT to find matching ATSSS rule. In this case, the data flows may be sent over the Secondary RAN node's RAT, which is different from the RAT in the ATSSS rule.</w:t>
        </w:r>
      </w:ins>
    </w:p>
    <w:p w14:paraId="261AAFCE" w14:textId="77777777" w:rsidR="00C90985" w:rsidRDefault="00C90985" w:rsidP="00C90985">
      <w:r>
        <w:t>As an example, the following ATSSS rules could be provided to UE:</w:t>
      </w:r>
    </w:p>
    <w:p w14:paraId="68D72A1B" w14:textId="77777777" w:rsidR="00C90985" w:rsidRDefault="00C90985" w:rsidP="00C90985">
      <w:pPr>
        <w:pStyle w:val="B1"/>
      </w:pPr>
      <w:r>
        <w:t>a)</w:t>
      </w:r>
      <w:r>
        <w:tab/>
        <w:t>"Traffic Descriptor: UDP, DestAddr 1.2.3.4", "Steering Mode: Active-Standby, Active=3GPP, Standby=non-3GPP"</w:t>
      </w:r>
    </w:p>
    <w:p w14:paraId="21773776" w14:textId="77777777" w:rsidR="00C90985" w:rsidRDefault="00C90985" w:rsidP="00C90985">
      <w:pPr>
        <w:pStyle w:val="B2"/>
      </w:pPr>
      <w:r>
        <w:t>-</w:t>
      </w:r>
      <w:r>
        <w:tab/>
        <w:t>This rule means "steer UDP traffic with destination IP address 1.2.3.4 to the active access (3GPP), if available. If the active access is not available, use the standby access (non-3GPP)".</w:t>
      </w:r>
    </w:p>
    <w:p w14:paraId="759761B0" w14:textId="77777777" w:rsidR="00C90985" w:rsidRDefault="00C90985" w:rsidP="00C90985">
      <w:pPr>
        <w:pStyle w:val="B1"/>
      </w:pPr>
      <w:r>
        <w:t>b)</w:t>
      </w:r>
      <w:r>
        <w:tab/>
        <w:t>"Traffic Descriptor: TCP, DestPort 8080", "Steering Mode: Smallest Delay"</w:t>
      </w:r>
    </w:p>
    <w:p w14:paraId="4B8B8324" w14:textId="77777777" w:rsidR="00C90985" w:rsidRDefault="00C90985" w:rsidP="00C90985">
      <w:pPr>
        <w:pStyle w:val="B2"/>
      </w:pPr>
      <w:r>
        <w:t>-</w:t>
      </w:r>
      <w:r>
        <w:tab/>
        <w:t>This rule means "steer TCP traffic with destination port 8080 to the access with the smallest delay". The UE needs to measure the RTT over both accesses, in order to determine which access has the smallest delay.</w:t>
      </w:r>
    </w:p>
    <w:p w14:paraId="4232CCA0" w14:textId="77777777" w:rsidR="00C90985" w:rsidRDefault="00C90985" w:rsidP="00C90985">
      <w:pPr>
        <w:pStyle w:val="B1"/>
      </w:pPr>
      <w:r>
        <w:t>c)</w:t>
      </w:r>
      <w:r>
        <w:tab/>
        <w:t>"Traffic Descriptor: Application-1", "Steering Mode: Load-Balancing, 3GPP=20%, non-3GPP=80%", "Steering Functionality: MPTCP"</w:t>
      </w:r>
    </w:p>
    <w:p w14:paraId="31E0FA15" w14:textId="77777777" w:rsidR="00C90985" w:rsidRDefault="00C90985" w:rsidP="00C90985">
      <w:pPr>
        <w:pStyle w:val="B2"/>
      </w:pPr>
      <w:r>
        <w:t>-</w:t>
      </w:r>
      <w:r>
        <w:tab/>
        <w:t>This rule means "send 20% of the traffic of Application-1 to 3GPP access and 80% to non-3GPP access by using the MPTCP functionality".</w:t>
      </w:r>
    </w:p>
    <w:p w14:paraId="1EE6B6F2" w14:textId="77777777" w:rsidR="00CE6958" w:rsidRDefault="00CE6958" w:rsidP="00CE6958">
      <w:pPr>
        <w:pStyle w:val="B1"/>
        <w:rPr>
          <w:ins w:id="28" w:author="Myungjune@LGE" w:date="2019-03-27T16:23:00Z"/>
        </w:rPr>
      </w:pPr>
      <w:ins w:id="29" w:author="Myungjune@LGE" w:date="2019-03-27T16:21:00Z">
        <w:r>
          <w:t>d</w:t>
        </w:r>
        <w:r w:rsidRPr="00CE6958">
          <w:t>)</w:t>
        </w:r>
        <w:r w:rsidRPr="00CE6958">
          <w:tab/>
        </w:r>
      </w:ins>
      <w:ins w:id="30" w:author="Myungjune@LGE" w:date="2019-03-27T16:22:00Z">
        <w:r>
          <w:t xml:space="preserve">Precedence = 1, </w:t>
        </w:r>
      </w:ins>
      <w:ins w:id="31" w:author="Myungjune@LGE" w:date="2019-03-27T16:21:00Z">
        <w:r w:rsidRPr="00CE6958">
          <w:t xml:space="preserve">"Traffic Descriptor: </w:t>
        </w:r>
        <w:r>
          <w:t>T</w:t>
        </w:r>
      </w:ins>
      <w:ins w:id="32" w:author="Myungjune@LGE" w:date="2019-03-27T16:22:00Z">
        <w:r>
          <w:t>C</w:t>
        </w:r>
      </w:ins>
      <w:ins w:id="33" w:author="Myungjune@LGE" w:date="2019-03-27T16:21:00Z">
        <w:r w:rsidRPr="00CE6958">
          <w:t>P, DestAddr 1.2.3.4", "Steering Mode: Active-Standby, Active=</w:t>
        </w:r>
      </w:ins>
      <w:ins w:id="34" w:author="Myungjune@LGE" w:date="2019-03-27T16:24:00Z">
        <w:r>
          <w:t>NR</w:t>
        </w:r>
      </w:ins>
      <w:ins w:id="35" w:author="Myungjune@LGE" w:date="2019-03-27T16:21:00Z">
        <w:r w:rsidRPr="00CE6958">
          <w:t>, Standby=non-3GPP"</w:t>
        </w:r>
      </w:ins>
    </w:p>
    <w:p w14:paraId="1405280D" w14:textId="77777777" w:rsidR="00CE6958" w:rsidRDefault="00CE6958" w:rsidP="00CE6958">
      <w:pPr>
        <w:pStyle w:val="B1"/>
        <w:rPr>
          <w:ins w:id="36" w:author="Myungjune@LGE" w:date="2019-03-27T16:24:00Z"/>
        </w:rPr>
      </w:pPr>
      <w:ins w:id="37" w:author="Myungjune@LGE" w:date="2019-03-27T16:23:00Z">
        <w:r>
          <w:tab/>
          <w:t xml:space="preserve">Precedence = 2, </w:t>
        </w:r>
        <w:r w:rsidRPr="00CE6958">
          <w:t xml:space="preserve">"Traffic Descriptor: </w:t>
        </w:r>
        <w:r>
          <w:t>TC</w:t>
        </w:r>
        <w:r w:rsidRPr="00CE6958">
          <w:t>P, DestAddr 1.2.3.4", "Steering Mode: Active-Standby, Active=</w:t>
        </w:r>
      </w:ins>
      <w:ins w:id="38" w:author="Myungjune@LGE" w:date="2019-03-27T16:24:00Z">
        <w:r>
          <w:t>non-3GPP</w:t>
        </w:r>
      </w:ins>
      <w:ins w:id="39" w:author="Myungjune@LGE" w:date="2019-03-27T16:23:00Z">
        <w:r w:rsidRPr="00CE6958">
          <w:t>, Standby=</w:t>
        </w:r>
      </w:ins>
      <w:ins w:id="40" w:author="Myungjune@LGE" w:date="2019-03-27T16:25:00Z">
        <w:r>
          <w:t>any 3GPP access</w:t>
        </w:r>
      </w:ins>
      <w:ins w:id="41" w:author="Myungjune@LGE" w:date="2019-03-27T16:23:00Z">
        <w:r w:rsidRPr="00CE6958">
          <w:t>"</w:t>
        </w:r>
      </w:ins>
    </w:p>
    <w:p w14:paraId="24DE2ECD" w14:textId="24AC0D35" w:rsidR="00CE6958" w:rsidRPr="00CE6958" w:rsidRDefault="00CE6958" w:rsidP="00CE6958">
      <w:pPr>
        <w:pStyle w:val="B2"/>
      </w:pPr>
      <w:ins w:id="42" w:author="Myungjune@LGE" w:date="2019-03-27T16:21:00Z">
        <w:r w:rsidRPr="00CE6958">
          <w:t>-</w:t>
        </w:r>
        <w:r w:rsidRPr="00CE6958">
          <w:tab/>
        </w:r>
      </w:ins>
      <w:ins w:id="43" w:author="Myungjune@LGE" w:date="2019-03-29T08:14:00Z">
        <w:r w:rsidR="00621B6E">
          <w:t>Those</w:t>
        </w:r>
      </w:ins>
      <w:ins w:id="44" w:author="Myungjune@LGE" w:date="2019-03-27T16:21:00Z">
        <w:r w:rsidRPr="00CE6958">
          <w:t xml:space="preserve"> rule</w:t>
        </w:r>
      </w:ins>
      <w:ins w:id="45" w:author="Myungjune@LGE" w:date="2019-03-29T08:14:00Z">
        <w:r w:rsidR="00621B6E">
          <w:t>s</w:t>
        </w:r>
      </w:ins>
      <w:ins w:id="46" w:author="Myungjune@LGE" w:date="2019-03-27T16:21:00Z">
        <w:r w:rsidRPr="00CE6958">
          <w:t xml:space="preserve"> means </w:t>
        </w:r>
      </w:ins>
      <w:ins w:id="47" w:author="Myungjune@LGE" w:date="2019-03-27T16:40:00Z">
        <w:r w:rsidR="006F6AB7">
          <w:t xml:space="preserve">if the </w:t>
        </w:r>
      </w:ins>
      <w:ins w:id="48" w:author="Myungjune@LGE" w:date="2019-03-27T16:41:00Z">
        <w:r w:rsidR="006F6AB7">
          <w:t xml:space="preserve">NR radio </w:t>
        </w:r>
      </w:ins>
      <w:ins w:id="49" w:author="Myungjune@LGE_r2" w:date="2019-04-11T15:01:00Z">
        <w:r w:rsidR="009F3158" w:rsidRPr="009F3158">
          <w:rPr>
            <w:highlight w:val="yellow"/>
          </w:rPr>
          <w:t>is used</w:t>
        </w:r>
        <w:r w:rsidR="009F3158">
          <w:t xml:space="preserve"> </w:t>
        </w:r>
      </w:ins>
      <w:ins w:id="50" w:author="Myungjune@LGE" w:date="2019-03-27T16:41:00Z">
        <w:r w:rsidR="006F6AB7">
          <w:t xml:space="preserve">in 3GPP access, </w:t>
        </w:r>
        <w:r w:rsidR="00D10DFE">
          <w:t xml:space="preserve">the UE applies Precedence 1 rule and </w:t>
        </w:r>
      </w:ins>
      <w:ins w:id="51" w:author="Myungjune@LGE" w:date="2019-03-27T16:21:00Z">
        <w:r w:rsidRPr="00CE6958">
          <w:t xml:space="preserve">"steer </w:t>
        </w:r>
      </w:ins>
      <w:ins w:id="52" w:author="Myungjune@LGE" w:date="2019-03-27T16:25:00Z">
        <w:r>
          <w:t>TCP</w:t>
        </w:r>
      </w:ins>
      <w:ins w:id="53" w:author="Myungjune@LGE" w:date="2019-03-27T16:21:00Z">
        <w:r w:rsidRPr="00CE6958">
          <w:t xml:space="preserve"> traffic with destination IP address 1.2.3.4 to the </w:t>
        </w:r>
      </w:ins>
      <w:ins w:id="54" w:author="Myungjune@LGE_r2" w:date="2019-04-11T15:02:00Z">
        <w:r w:rsidR="009F3158">
          <w:rPr>
            <w:highlight w:val="yellow"/>
          </w:rPr>
          <w:t>3GPP access</w:t>
        </w:r>
      </w:ins>
      <w:ins w:id="55" w:author="Myungjune@LGE" w:date="2019-03-27T16:21:00Z">
        <w:r w:rsidR="00D10DFE" w:rsidRPr="00C21F46">
          <w:rPr>
            <w:highlight w:val="yellow"/>
          </w:rPr>
          <w:t>,</w:t>
        </w:r>
        <w:r w:rsidR="00D10DFE">
          <w:t xml:space="preserve"> if available</w:t>
        </w:r>
      </w:ins>
      <w:ins w:id="56" w:author="Myungjune@LGE" w:date="2019-03-27T16:44:00Z">
        <w:r w:rsidR="00D10DFE">
          <w:t>"</w:t>
        </w:r>
      </w:ins>
      <w:ins w:id="57" w:author="Myungjune@LGE" w:date="2019-03-27T16:46:00Z">
        <w:r w:rsidR="00D10DFE">
          <w:t>.</w:t>
        </w:r>
      </w:ins>
      <w:ins w:id="58" w:author="Myungjune@LGE" w:date="2019-03-27T16:44:00Z">
        <w:r w:rsidR="00D10DFE">
          <w:t xml:space="preserve"> If the NR radio </w:t>
        </w:r>
      </w:ins>
      <w:ins w:id="59" w:author="Myungjune@LGE_r2" w:date="2019-04-11T15:02:00Z">
        <w:r w:rsidR="009F3158">
          <w:rPr>
            <w:highlight w:val="yellow"/>
          </w:rPr>
          <w:t xml:space="preserve">is not used </w:t>
        </w:r>
      </w:ins>
      <w:ins w:id="60" w:author="Myungjune@LGE" w:date="2019-03-27T16:44:00Z">
        <w:r w:rsidR="00D10DFE" w:rsidRPr="00C21F46">
          <w:rPr>
            <w:highlight w:val="yellow"/>
          </w:rPr>
          <w:t xml:space="preserve">in </w:t>
        </w:r>
      </w:ins>
      <w:ins w:id="61" w:author="Myungjune@LGE_r2" w:date="2019-04-11T15:02:00Z">
        <w:r w:rsidR="009F3158">
          <w:t>3</w:t>
        </w:r>
      </w:ins>
      <w:ins w:id="62" w:author="Myungjune@LGE" w:date="2019-03-27T16:44:00Z">
        <w:r w:rsidR="00D10DFE">
          <w:t>GPP access, the UE ignores Precedence</w:t>
        </w:r>
      </w:ins>
      <w:ins w:id="63" w:author="Myungjune@LGE" w:date="2019-03-29T08:16:00Z">
        <w:r w:rsidR="004A3134">
          <w:t>=</w:t>
        </w:r>
      </w:ins>
      <w:ins w:id="64" w:author="Myungjune@LGE" w:date="2019-03-27T16:44:00Z">
        <w:r w:rsidR="00D10DFE">
          <w:t>1 rule and</w:t>
        </w:r>
      </w:ins>
      <w:ins w:id="65" w:author="Myungjune@LGE" w:date="2019-03-27T16:46:00Z">
        <w:r w:rsidR="00D10DFE">
          <w:t xml:space="preserve"> applies Precedence</w:t>
        </w:r>
      </w:ins>
      <w:ins w:id="66" w:author="Myungjune@LGE" w:date="2019-03-29T08:16:00Z">
        <w:r w:rsidR="004A3134">
          <w:t>=</w:t>
        </w:r>
      </w:ins>
      <w:ins w:id="67" w:author="Myungjune@LGE" w:date="2019-03-27T16:46:00Z">
        <w:r w:rsidR="00D10DFE">
          <w:t>2 rule, i.e.</w:t>
        </w:r>
      </w:ins>
      <w:ins w:id="68" w:author="Myungjune@LGE" w:date="2019-03-27T16:44:00Z">
        <w:r w:rsidR="00D10DFE">
          <w:t xml:space="preserve"> "</w:t>
        </w:r>
      </w:ins>
      <w:ins w:id="69" w:author="Myungjune@LGE" w:date="2019-03-27T16:45:00Z">
        <w:r w:rsidR="00D10DFE" w:rsidRPr="00CE6958">
          <w:t xml:space="preserve">steer </w:t>
        </w:r>
        <w:r w:rsidR="00D10DFE">
          <w:t>TCP</w:t>
        </w:r>
        <w:r w:rsidR="00D10DFE" w:rsidRPr="00CE6958">
          <w:t xml:space="preserve"> traffic with destination IP address 1.2.3.4 to the </w:t>
        </w:r>
        <w:r w:rsidR="00D10DFE">
          <w:t>active access (non-3GPP), if available</w:t>
        </w:r>
      </w:ins>
      <w:ins w:id="70" w:author="Myungjune@LGE" w:date="2019-03-27T16:21:00Z">
        <w:r w:rsidRPr="00CE6958">
          <w:t>".</w:t>
        </w:r>
      </w:ins>
    </w:p>
    <w:p w14:paraId="7AB62B29" w14:textId="77777777" w:rsidR="00332181" w:rsidRPr="00696C80" w:rsidRDefault="00332181" w:rsidP="00FA3BFA">
      <w:pPr>
        <w:rPr>
          <w:noProof/>
          <w:lang w:eastAsia="ko-KR"/>
        </w:rPr>
      </w:pPr>
    </w:p>
    <w:p w14:paraId="39A2C90B" w14:textId="77777777" w:rsidR="00FA3BFA" w:rsidRPr="0034711B" w:rsidRDefault="00FA3BFA" w:rsidP="00FA3BFA">
      <w:pPr>
        <w:pStyle w:val="StartEndofChange"/>
      </w:pPr>
      <w:r w:rsidRPr="008324FC">
        <w:rPr>
          <w:rFonts w:hint="eastAsia"/>
        </w:rPr>
        <w:lastRenderedPageBreak/>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35077C4B"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178FE" w14:textId="77777777" w:rsidR="0002304F" w:rsidRDefault="0002304F">
      <w:r>
        <w:separator/>
      </w:r>
    </w:p>
  </w:endnote>
  <w:endnote w:type="continuationSeparator" w:id="0">
    <w:p w14:paraId="29DFF107" w14:textId="77777777" w:rsidR="0002304F" w:rsidRDefault="0002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51F88" w14:textId="77777777" w:rsidR="0002304F" w:rsidRDefault="0002304F">
      <w:r>
        <w:separator/>
      </w:r>
    </w:p>
  </w:footnote>
  <w:footnote w:type="continuationSeparator" w:id="0">
    <w:p w14:paraId="11BBAC6D" w14:textId="77777777" w:rsidR="0002304F" w:rsidRDefault="00023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CA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BF989" w14:textId="77777777" w:rsidR="00210EB6" w:rsidRDefault="000230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D0430"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8DBE1" w14:textId="77777777" w:rsidR="00210EB6" w:rsidRDefault="000230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2">
    <w15:presenceInfo w15:providerId="None" w15:userId="Myungjune@LGE_r2"/>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E8"/>
    <w:rsid w:val="00022E4A"/>
    <w:rsid w:val="0002304F"/>
    <w:rsid w:val="000233AA"/>
    <w:rsid w:val="0002489C"/>
    <w:rsid w:val="00071A99"/>
    <w:rsid w:val="000A6394"/>
    <w:rsid w:val="000B7FED"/>
    <w:rsid w:val="000C0156"/>
    <w:rsid w:val="000C038A"/>
    <w:rsid w:val="000C6598"/>
    <w:rsid w:val="000D16A7"/>
    <w:rsid w:val="000E4D6A"/>
    <w:rsid w:val="00133B2C"/>
    <w:rsid w:val="00141FEA"/>
    <w:rsid w:val="00145D43"/>
    <w:rsid w:val="001618F9"/>
    <w:rsid w:val="00192C46"/>
    <w:rsid w:val="001A08B3"/>
    <w:rsid w:val="001A5DBC"/>
    <w:rsid w:val="001A7B60"/>
    <w:rsid w:val="001B52F0"/>
    <w:rsid w:val="001B7A65"/>
    <w:rsid w:val="001E41F3"/>
    <w:rsid w:val="00212E59"/>
    <w:rsid w:val="00213FEB"/>
    <w:rsid w:val="0023449A"/>
    <w:rsid w:val="0026004D"/>
    <w:rsid w:val="002640DD"/>
    <w:rsid w:val="00272F68"/>
    <w:rsid w:val="00275D12"/>
    <w:rsid w:val="00284FEB"/>
    <w:rsid w:val="002860C4"/>
    <w:rsid w:val="002A3B38"/>
    <w:rsid w:val="002A4EA7"/>
    <w:rsid w:val="002B5741"/>
    <w:rsid w:val="002D274C"/>
    <w:rsid w:val="002F27DF"/>
    <w:rsid w:val="002F6AFA"/>
    <w:rsid w:val="00305409"/>
    <w:rsid w:val="003056B5"/>
    <w:rsid w:val="00322CE5"/>
    <w:rsid w:val="003306EF"/>
    <w:rsid w:val="00332181"/>
    <w:rsid w:val="00340C35"/>
    <w:rsid w:val="00353F59"/>
    <w:rsid w:val="003609EF"/>
    <w:rsid w:val="0036231A"/>
    <w:rsid w:val="003710F9"/>
    <w:rsid w:val="00374BCA"/>
    <w:rsid w:val="00374DD4"/>
    <w:rsid w:val="003E1A36"/>
    <w:rsid w:val="003E31FF"/>
    <w:rsid w:val="00410371"/>
    <w:rsid w:val="00415C41"/>
    <w:rsid w:val="004242F1"/>
    <w:rsid w:val="00494C74"/>
    <w:rsid w:val="004A3134"/>
    <w:rsid w:val="004B75B7"/>
    <w:rsid w:val="004C0837"/>
    <w:rsid w:val="004C13AE"/>
    <w:rsid w:val="005064FD"/>
    <w:rsid w:val="0051580D"/>
    <w:rsid w:val="00526009"/>
    <w:rsid w:val="00535F1F"/>
    <w:rsid w:val="00547111"/>
    <w:rsid w:val="00562671"/>
    <w:rsid w:val="005855ED"/>
    <w:rsid w:val="0059106D"/>
    <w:rsid w:val="00592D74"/>
    <w:rsid w:val="005E2C44"/>
    <w:rsid w:val="005F06F1"/>
    <w:rsid w:val="005F60E6"/>
    <w:rsid w:val="00607546"/>
    <w:rsid w:val="00614889"/>
    <w:rsid w:val="0062051F"/>
    <w:rsid w:val="00621188"/>
    <w:rsid w:val="00621B6E"/>
    <w:rsid w:val="006257ED"/>
    <w:rsid w:val="00650FEC"/>
    <w:rsid w:val="00692E26"/>
    <w:rsid w:val="00695808"/>
    <w:rsid w:val="00696C80"/>
    <w:rsid w:val="006A3462"/>
    <w:rsid w:val="006B46FB"/>
    <w:rsid w:val="006B60A2"/>
    <w:rsid w:val="006E21FB"/>
    <w:rsid w:val="006F5EB8"/>
    <w:rsid w:val="006F6AB7"/>
    <w:rsid w:val="00713377"/>
    <w:rsid w:val="00725C37"/>
    <w:rsid w:val="0074562B"/>
    <w:rsid w:val="00792171"/>
    <w:rsid w:val="007921FE"/>
    <w:rsid w:val="00792342"/>
    <w:rsid w:val="007977A8"/>
    <w:rsid w:val="007B512A"/>
    <w:rsid w:val="007C2097"/>
    <w:rsid w:val="007C3795"/>
    <w:rsid w:val="007C5065"/>
    <w:rsid w:val="007D112D"/>
    <w:rsid w:val="007D6A07"/>
    <w:rsid w:val="007F7259"/>
    <w:rsid w:val="008040A8"/>
    <w:rsid w:val="00805C49"/>
    <w:rsid w:val="00815A4C"/>
    <w:rsid w:val="008279FA"/>
    <w:rsid w:val="008479A0"/>
    <w:rsid w:val="008626E7"/>
    <w:rsid w:val="00870EE7"/>
    <w:rsid w:val="0087122F"/>
    <w:rsid w:val="00884C91"/>
    <w:rsid w:val="008972CD"/>
    <w:rsid w:val="008A45A6"/>
    <w:rsid w:val="008D1BB4"/>
    <w:rsid w:val="008F686C"/>
    <w:rsid w:val="0090554F"/>
    <w:rsid w:val="009148DE"/>
    <w:rsid w:val="009777D9"/>
    <w:rsid w:val="009879B4"/>
    <w:rsid w:val="00991B88"/>
    <w:rsid w:val="009A5753"/>
    <w:rsid w:val="009A579D"/>
    <w:rsid w:val="009E19A2"/>
    <w:rsid w:val="009E3297"/>
    <w:rsid w:val="009F3158"/>
    <w:rsid w:val="009F734F"/>
    <w:rsid w:val="00A246B6"/>
    <w:rsid w:val="00A47E70"/>
    <w:rsid w:val="00A50CF0"/>
    <w:rsid w:val="00A7671C"/>
    <w:rsid w:val="00AA2CBC"/>
    <w:rsid w:val="00AB6492"/>
    <w:rsid w:val="00AC5820"/>
    <w:rsid w:val="00AD1CD8"/>
    <w:rsid w:val="00B224D8"/>
    <w:rsid w:val="00B258BB"/>
    <w:rsid w:val="00B31B5B"/>
    <w:rsid w:val="00B31BA9"/>
    <w:rsid w:val="00B369BE"/>
    <w:rsid w:val="00B47523"/>
    <w:rsid w:val="00B67B97"/>
    <w:rsid w:val="00B77724"/>
    <w:rsid w:val="00B968C8"/>
    <w:rsid w:val="00BA3EC5"/>
    <w:rsid w:val="00BA4925"/>
    <w:rsid w:val="00BA51D9"/>
    <w:rsid w:val="00BB1B51"/>
    <w:rsid w:val="00BB5DFC"/>
    <w:rsid w:val="00BD279D"/>
    <w:rsid w:val="00BD6BB8"/>
    <w:rsid w:val="00BE640F"/>
    <w:rsid w:val="00C03036"/>
    <w:rsid w:val="00C21F46"/>
    <w:rsid w:val="00C31448"/>
    <w:rsid w:val="00C46B19"/>
    <w:rsid w:val="00C56DD7"/>
    <w:rsid w:val="00C66BA2"/>
    <w:rsid w:val="00C7581C"/>
    <w:rsid w:val="00C814A1"/>
    <w:rsid w:val="00C90985"/>
    <w:rsid w:val="00C95985"/>
    <w:rsid w:val="00CA13EC"/>
    <w:rsid w:val="00CB58BF"/>
    <w:rsid w:val="00CC1DA2"/>
    <w:rsid w:val="00CC2FB2"/>
    <w:rsid w:val="00CC5026"/>
    <w:rsid w:val="00CC68D0"/>
    <w:rsid w:val="00CE6958"/>
    <w:rsid w:val="00CF3472"/>
    <w:rsid w:val="00D03F9A"/>
    <w:rsid w:val="00D06D51"/>
    <w:rsid w:val="00D10DFE"/>
    <w:rsid w:val="00D14437"/>
    <w:rsid w:val="00D24991"/>
    <w:rsid w:val="00D274C2"/>
    <w:rsid w:val="00D50255"/>
    <w:rsid w:val="00D83FE9"/>
    <w:rsid w:val="00DE34CF"/>
    <w:rsid w:val="00DE79FD"/>
    <w:rsid w:val="00E13F3D"/>
    <w:rsid w:val="00E17EB0"/>
    <w:rsid w:val="00E21693"/>
    <w:rsid w:val="00E25854"/>
    <w:rsid w:val="00E32150"/>
    <w:rsid w:val="00E34898"/>
    <w:rsid w:val="00E5473D"/>
    <w:rsid w:val="00E80471"/>
    <w:rsid w:val="00E86B94"/>
    <w:rsid w:val="00EA79BB"/>
    <w:rsid w:val="00EB09B7"/>
    <w:rsid w:val="00EB298A"/>
    <w:rsid w:val="00EE7D7C"/>
    <w:rsid w:val="00F25D98"/>
    <w:rsid w:val="00F300FB"/>
    <w:rsid w:val="00F36AE6"/>
    <w:rsid w:val="00F407B5"/>
    <w:rsid w:val="00F534D4"/>
    <w:rsid w:val="00F551CD"/>
    <w:rsid w:val="00F62FE1"/>
    <w:rsid w:val="00F928CE"/>
    <w:rsid w:val="00FA0343"/>
    <w:rsid w:val="00FA3BFA"/>
    <w:rsid w:val="00FB6386"/>
    <w:rsid w:val="00FB777C"/>
    <w:rsid w:val="00FD35AE"/>
    <w:rsid w:val="00FD4906"/>
    <w:rsid w:val="00FE567B"/>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91662"/>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TANChar">
    <w:name w:val="TAN Char"/>
    <w:link w:val="TAN"/>
    <w:rsid w:val="00CE69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8F2DD-1245-47DC-9B85-36F4736D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1291</Words>
  <Characters>7360</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6</cp:revision>
  <cp:lastPrinted>1899-12-31T23:00:00Z</cp:lastPrinted>
  <dcterms:created xsi:type="dcterms:W3CDTF">2019-04-11T05:57:00Z</dcterms:created>
  <dcterms:modified xsi:type="dcterms:W3CDTF">2019-04-11T06:03:00Z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